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BC" w:rsidRDefault="003D0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48" w:rsidRPr="00986E97" w:rsidRDefault="0021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C23437"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  <w:r w:rsidR="00ED313B">
        <w:rPr>
          <w:rFonts w:ascii="Times New Roman" w:eastAsia="Times New Roman" w:hAnsi="Times New Roman" w:cs="Times New Roman"/>
          <w:b/>
          <w:sz w:val="28"/>
          <w:szCs w:val="28"/>
        </w:rPr>
        <w:t>Булатовская средняя общеобразовательная школа</w:t>
      </w:r>
    </w:p>
    <w:p w:rsidR="00A64FCC" w:rsidRPr="00986E97" w:rsidRDefault="00673026" w:rsidP="00C2343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C23437" w:rsidRPr="00986E97" w:rsidRDefault="00C23437" w:rsidP="00C2343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48" w:rsidRPr="00986E97" w:rsidRDefault="002B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0" w:type="dxa"/>
        <w:tblLook w:val="01E0" w:firstRow="1" w:lastRow="1" w:firstColumn="1" w:lastColumn="1" w:noHBand="0" w:noVBand="0"/>
      </w:tblPr>
      <w:tblGrid>
        <w:gridCol w:w="3130"/>
        <w:gridCol w:w="3584"/>
        <w:gridCol w:w="3426"/>
      </w:tblGrid>
      <w:tr w:rsidR="00ED313B" w:rsidRPr="003B56BE" w:rsidTr="00ED313B">
        <w:trPr>
          <w:trHeight w:val="2176"/>
        </w:trPr>
        <w:tc>
          <w:tcPr>
            <w:tcW w:w="3227" w:type="dxa"/>
          </w:tcPr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 xml:space="preserve">Согласовано с </w:t>
            </w:r>
          </w:p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 xml:space="preserve">Советом школы </w:t>
            </w:r>
          </w:p>
          <w:p w:rsidR="00ED313B" w:rsidRPr="003B56BE" w:rsidRDefault="009E3D75" w:rsidP="00ED31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 1 от 29</w:t>
            </w:r>
            <w:r w:rsidR="00ED313B" w:rsidRPr="003B56BE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ED313B" w:rsidRPr="003B56BE" w:rsidRDefault="00ED313B" w:rsidP="00ED3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 xml:space="preserve">Принята </w:t>
            </w:r>
          </w:p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 xml:space="preserve">на заседании </w:t>
            </w:r>
          </w:p>
          <w:p w:rsidR="00ED313B" w:rsidRPr="003B56BE" w:rsidRDefault="00ED313B" w:rsidP="00ED313B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>педагогического совета</w:t>
            </w:r>
          </w:p>
          <w:p w:rsidR="00ED313B" w:rsidRDefault="00ED313B" w:rsidP="009E3D75">
            <w:pPr>
              <w:spacing w:after="0" w:line="240" w:lineRule="auto"/>
              <w:rPr>
                <w:rFonts w:ascii="Times New Roman" w:hAnsi="Times New Roman"/>
              </w:rPr>
            </w:pPr>
            <w:r w:rsidRPr="003B56BE">
              <w:rPr>
                <w:rFonts w:ascii="Times New Roman" w:hAnsi="Times New Roman"/>
              </w:rPr>
              <w:t>Протокол №  1  от 29.08.202</w:t>
            </w:r>
            <w:r w:rsidR="009E3D75">
              <w:rPr>
                <w:rFonts w:ascii="Times New Roman" w:hAnsi="Times New Roman"/>
              </w:rPr>
              <w:t>4</w:t>
            </w:r>
          </w:p>
          <w:p w:rsidR="009E3D75" w:rsidRPr="003B56BE" w:rsidRDefault="009E3D75" w:rsidP="009E3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ED313B" w:rsidRPr="003B56BE" w:rsidRDefault="009E3D75" w:rsidP="00ED3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3D7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14855" cy="1475162"/>
                  <wp:effectExtent l="19050" t="0" r="444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39" cy="1479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FCC" w:rsidRPr="00986E97" w:rsidRDefault="00A64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FCC" w:rsidRPr="00986E97" w:rsidRDefault="00A64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FCC" w:rsidRPr="00986E97" w:rsidRDefault="00A64F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FCC" w:rsidRPr="00986E97" w:rsidRDefault="00A64FC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FCC" w:rsidRPr="00986E97" w:rsidRDefault="0067302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B6068B" w:rsidRPr="00986E97">
        <w:rPr>
          <w:rFonts w:ascii="Times New Roman" w:eastAsia="Times New Roman" w:hAnsi="Times New Roman" w:cs="Times New Roman"/>
          <w:b/>
          <w:sz w:val="28"/>
          <w:szCs w:val="28"/>
        </w:rPr>
        <w:t>ПРОГРАММА  НАСТАВНИЧЕСТВА</w:t>
      </w:r>
      <w:r w:rsidR="00B6068B"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4FCC" w:rsidRPr="00986E97" w:rsidRDefault="00673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B6068B" w:rsidRPr="00986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«УЧИТЕЛЬ - УЧИТЕЛЬ»</w:t>
      </w:r>
      <w:r w:rsidR="00B6068B" w:rsidRPr="00986E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64FCC" w:rsidRPr="00986E97" w:rsidRDefault="00A64FC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472" w:rsidRPr="00986E97" w:rsidRDefault="009B647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4FCC" w:rsidRPr="00986E97" w:rsidRDefault="00A64F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FCC" w:rsidRPr="00986E97" w:rsidRDefault="00B606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A64FCC" w:rsidRPr="00986E97" w:rsidRDefault="00B606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D541F" w:rsidRPr="00986E97" w:rsidRDefault="000D5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41F" w:rsidRPr="00986E97" w:rsidRDefault="000D5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41F" w:rsidRPr="00986E97" w:rsidRDefault="000D5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472" w:rsidRPr="00986E97" w:rsidRDefault="009B6472" w:rsidP="00673026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6472" w:rsidRPr="00986E97" w:rsidRDefault="009B6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F0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F0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F0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F0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F0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2A6" w:rsidRDefault="005932A6" w:rsidP="00A13B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64FCC" w:rsidRPr="00986E97" w:rsidRDefault="00035A1F" w:rsidP="00A12AA6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A12AA6"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D313B" w:rsidRDefault="00ED31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A7DAE" w:rsidRPr="00986E97" w:rsidRDefault="00F03DEA" w:rsidP="004F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идеи и положения Программы</w:t>
      </w:r>
    </w:p>
    <w:p w:rsidR="00F03DEA" w:rsidRPr="00986E97" w:rsidRDefault="00F03DEA" w:rsidP="004F2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C60F46" w:rsidRPr="00986E97" w:rsidRDefault="00C60F46" w:rsidP="004F2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</w:t>
      </w:r>
      <w:r w:rsidR="00743E4F" w:rsidRPr="00986E97">
        <w:rPr>
          <w:rFonts w:ascii="Times New Roman" w:hAnsi="Times New Roman" w:cs="Times New Roman"/>
          <w:sz w:val="28"/>
          <w:szCs w:val="28"/>
        </w:rPr>
        <w:t xml:space="preserve">,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13B3A" w:rsidRPr="00986E97" w:rsidRDefault="00C60F46" w:rsidP="004F2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специалиста. </w:t>
      </w:r>
      <w:r w:rsidR="00743E4F" w:rsidRPr="00986E97">
        <w:rPr>
          <w:rFonts w:ascii="Times New Roman" w:hAnsi="Times New Roman" w:cs="Times New Roman"/>
          <w:sz w:val="28"/>
          <w:szCs w:val="28"/>
        </w:rPr>
        <w:t>Профессиональная помощь нужна не только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с учительской документацией, которую им необходимо разрабатывать и вести в данном учреждении, сформировать у них мотивацию к самосовершенствованию, саморазвитию, самореализации, а также  оказывать методи</w:t>
      </w:r>
      <w:r w:rsidR="009E2B3F" w:rsidRPr="00986E97">
        <w:rPr>
          <w:rFonts w:ascii="Times New Roman" w:hAnsi="Times New Roman" w:cs="Times New Roman"/>
          <w:sz w:val="28"/>
          <w:szCs w:val="28"/>
        </w:rPr>
        <w:t>ческую помощь в работе. Т</w:t>
      </w:r>
      <w:r w:rsidR="00743E4F" w:rsidRPr="00986E97">
        <w:rPr>
          <w:rFonts w:ascii="Times New Roman" w:hAnsi="Times New Roman" w:cs="Times New Roman"/>
          <w:sz w:val="28"/>
          <w:szCs w:val="28"/>
        </w:rPr>
        <w:t xml:space="preserve">ребуется помощь и </w:t>
      </w:r>
      <w:r w:rsidRPr="00986E97">
        <w:rPr>
          <w:rFonts w:ascii="Times New Roman" w:hAnsi="Times New Roman" w:cs="Times New Roman"/>
          <w:sz w:val="28"/>
          <w:szCs w:val="28"/>
        </w:rPr>
        <w:t xml:space="preserve">учителям в овладении педагогическим мастерством, в освоении функциональных обязанностей учителя, воспитателя, классного руководителя. </w:t>
      </w:r>
      <w:r w:rsidR="00743E4F" w:rsidRPr="00986E97">
        <w:rPr>
          <w:rFonts w:ascii="Times New Roman" w:hAnsi="Times New Roman" w:cs="Times New Roman"/>
          <w:sz w:val="28"/>
          <w:szCs w:val="28"/>
        </w:rPr>
        <w:t>В школе н</w:t>
      </w:r>
      <w:r w:rsidRPr="00986E97">
        <w:rPr>
          <w:rFonts w:ascii="Times New Roman" w:hAnsi="Times New Roman" w:cs="Times New Roman"/>
          <w:sz w:val="28"/>
          <w:szCs w:val="28"/>
        </w:rPr>
        <w:t>еобходимо создавать ситуацию успешности работы молодого учителя, способствовать развитию его личности на основе диагностической информации о дина</w:t>
      </w:r>
      <w:r w:rsidR="009E2B3F" w:rsidRPr="00986E97">
        <w:rPr>
          <w:rFonts w:ascii="Times New Roman" w:hAnsi="Times New Roman" w:cs="Times New Roman"/>
          <w:sz w:val="28"/>
          <w:szCs w:val="28"/>
        </w:rPr>
        <w:t>мике роста его профессионализма. С</w:t>
      </w:r>
      <w:r w:rsidRPr="00986E97">
        <w:rPr>
          <w:rFonts w:ascii="Times New Roman" w:hAnsi="Times New Roman" w:cs="Times New Roman"/>
          <w:sz w:val="28"/>
          <w:szCs w:val="28"/>
        </w:rPr>
        <w:t>пособствовать формированию индивидуального стиля его деятельности.</w:t>
      </w:r>
      <w:r w:rsidR="0036649D" w:rsidRPr="00986E97">
        <w:rPr>
          <w:rFonts w:ascii="Times New Roman" w:hAnsi="Times New Roman" w:cs="Times New Roman"/>
          <w:sz w:val="28"/>
          <w:szCs w:val="28"/>
        </w:rPr>
        <w:t xml:space="preserve"> Решением данных проблем может стать п</w:t>
      </w:r>
      <w:r w:rsidR="003A78D2" w:rsidRPr="00986E97">
        <w:rPr>
          <w:rFonts w:ascii="Times New Roman" w:hAnsi="Times New Roman" w:cs="Times New Roman"/>
          <w:sz w:val="28"/>
          <w:szCs w:val="28"/>
        </w:rPr>
        <w:t>рограмма</w:t>
      </w:r>
      <w:r w:rsidR="009E2B3F" w:rsidRPr="00986E97">
        <w:rPr>
          <w:rFonts w:ascii="Times New Roman" w:hAnsi="Times New Roman" w:cs="Times New Roman"/>
          <w:sz w:val="28"/>
          <w:szCs w:val="28"/>
        </w:rPr>
        <w:t xml:space="preserve"> наставничества «Учитель-У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читель», </w:t>
      </w:r>
      <w:r w:rsidR="0036649D" w:rsidRPr="00986E9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A78D2" w:rsidRPr="00986E97">
        <w:rPr>
          <w:rFonts w:ascii="Times New Roman" w:hAnsi="Times New Roman" w:cs="Times New Roman"/>
          <w:sz w:val="28"/>
          <w:szCs w:val="28"/>
        </w:rPr>
        <w:t xml:space="preserve">является комплексом </w:t>
      </w:r>
      <w:r w:rsidR="00C54EB1" w:rsidRPr="00986E97">
        <w:rPr>
          <w:rFonts w:ascii="Times New Roman" w:hAnsi="Times New Roman" w:cs="Times New Roman"/>
          <w:sz w:val="28"/>
          <w:szCs w:val="28"/>
        </w:rPr>
        <w:t>мероприятий и форми</w:t>
      </w:r>
      <w:r w:rsidR="00923770" w:rsidRPr="00986E97">
        <w:rPr>
          <w:rFonts w:ascii="Times New Roman" w:hAnsi="Times New Roman" w:cs="Times New Roman"/>
          <w:sz w:val="28"/>
          <w:szCs w:val="28"/>
        </w:rPr>
        <w:t>рующих их действий, направленных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на организацию взаимоотношений наставника и наставляемого в конкретных формах для </w:t>
      </w:r>
      <w:r w:rsidR="009E2B3F" w:rsidRPr="00986E97">
        <w:rPr>
          <w:rFonts w:ascii="Times New Roman" w:hAnsi="Times New Roman" w:cs="Times New Roman"/>
          <w:sz w:val="28"/>
          <w:szCs w:val="28"/>
        </w:rPr>
        <w:t>получения ожидаемых результатов. Программа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обоснован</w:t>
      </w:r>
      <w:r w:rsidR="009E2B3F" w:rsidRPr="00986E97">
        <w:rPr>
          <w:rFonts w:ascii="Times New Roman" w:hAnsi="Times New Roman" w:cs="Times New Roman"/>
          <w:sz w:val="28"/>
          <w:szCs w:val="28"/>
        </w:rPr>
        <w:t>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реализацией национального проекта «Образование» и направлен</w:t>
      </w:r>
      <w:r w:rsidR="009E2B3F" w:rsidRPr="00986E97">
        <w:rPr>
          <w:rFonts w:ascii="Times New Roman" w:hAnsi="Times New Roman" w:cs="Times New Roman"/>
          <w:sz w:val="28"/>
          <w:szCs w:val="28"/>
        </w:rPr>
        <w:t>а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на достижение результатов федерального проекта «Современная школа», «Учитель будущего» и «Молодые профессионалы». Проект «Образование» ставит перед всеми образовательными организациями две ключевые цели: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</w:t>
      </w:r>
      <w:r w:rsidR="00923770" w:rsidRPr="00986E9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 ценностей и культурных традиций народов Российской Федерации. Эти цели невозможно достичь без создания системы поддержки и развития навыков, талантов и компетенций – общекультурных, общепр</w:t>
      </w:r>
      <w:r w:rsidR="00923770" w:rsidRPr="00986E97">
        <w:rPr>
          <w:rFonts w:ascii="Times New Roman" w:hAnsi="Times New Roman" w:cs="Times New Roman"/>
          <w:sz w:val="28"/>
          <w:szCs w:val="28"/>
        </w:rPr>
        <w:t>офессиональных и метакомпетенций</w:t>
      </w:r>
      <w:r w:rsidR="00C54EB1" w:rsidRPr="00986E97">
        <w:rPr>
          <w:rFonts w:ascii="Times New Roman" w:hAnsi="Times New Roman" w:cs="Times New Roman"/>
          <w:sz w:val="28"/>
          <w:szCs w:val="28"/>
        </w:rPr>
        <w:t>, т.е. способность формировать у себя новые навыки и компетенции самостоятельно, а не только манипулировать полученными извне знаниями и навыками. Метакомпетенцию можно рассматривать как фактор, единственно способствующий развитию профессиональных компетенций, в случае с которыми простое воспроизведение или копирование невозможно. Основой концептуального обоснования Программы наставни</w:t>
      </w:r>
      <w:r w:rsidR="0038128F" w:rsidRPr="00986E97">
        <w:rPr>
          <w:rFonts w:ascii="Times New Roman" w:hAnsi="Times New Roman" w:cs="Times New Roman"/>
          <w:sz w:val="28"/>
          <w:szCs w:val="28"/>
        </w:rPr>
        <w:t>чества «Учитель-У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читель» является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</w:t>
      </w:r>
      <w:r w:rsidR="00C54EB1"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Министерства просвещения Российской Федерации от 25.12.2019 №Р-145. 1.2. </w:t>
      </w:r>
      <w:r w:rsidR="009E2B3F" w:rsidRPr="00986E97">
        <w:rPr>
          <w:rFonts w:ascii="Times New Roman" w:hAnsi="Times New Roman" w:cs="Times New Roman"/>
          <w:sz w:val="28"/>
          <w:szCs w:val="28"/>
        </w:rPr>
        <w:t xml:space="preserve">  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необходимого для успешной личной профессиональной самореализации в современных условиях неопределенности. </w:t>
      </w:r>
    </w:p>
    <w:p w:rsidR="00C54EB1" w:rsidRPr="00986E97" w:rsidRDefault="00C54EB1" w:rsidP="004F2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Среди задач по реализации целевой модели наставничества можно отметить:</w:t>
      </w:r>
    </w:p>
    <w:p w:rsidR="00AF2B56" w:rsidRPr="00986E97" w:rsidRDefault="00C54EB1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Улучшение показателей организации в образовательной, социокультурной, спортивной и других сферах; </w:t>
      </w:r>
    </w:p>
    <w:p w:rsidR="00C54EB1" w:rsidRPr="00986E97" w:rsidRDefault="00C54EB1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23770" w:rsidRPr="00986E97">
        <w:rPr>
          <w:rFonts w:ascii="Times New Roman" w:hAnsi="Times New Roman" w:cs="Times New Roman"/>
          <w:sz w:val="28"/>
          <w:szCs w:val="28"/>
        </w:rPr>
        <w:t>условий</w:t>
      </w:r>
      <w:r w:rsidRPr="00986E97">
        <w:rPr>
          <w:rFonts w:ascii="Times New Roman" w:hAnsi="Times New Roman" w:cs="Times New Roman"/>
          <w:sz w:val="28"/>
          <w:szCs w:val="28"/>
        </w:rPr>
        <w:t xml:space="preserve"> для развития и повышения квалификации педагогов, увеличение числа закрепившихся в профессии педагогических кадров; </w:t>
      </w:r>
    </w:p>
    <w:p w:rsidR="00923770" w:rsidRPr="00986E97" w:rsidRDefault="00C54EB1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деятельности. </w:t>
      </w:r>
    </w:p>
    <w:p w:rsidR="00C54EB1" w:rsidRPr="00986E97" w:rsidRDefault="00C54EB1" w:rsidP="004F2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Наставничество является универсальной технологией передачи опыта, знаний, формирования навыков, компетенций, метакомпетенций и ценностей через неформальное взаимообогащающее общение. Технология наставничества эффективна для решения проблем, с которыми сталкиваются педагоги: </w:t>
      </w:r>
    </w:p>
    <w:p w:rsidR="00FE72DB" w:rsidRPr="00986E97" w:rsidRDefault="00C54EB1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 </w:t>
      </w:r>
    </w:p>
    <w:p w:rsidR="00923770" w:rsidRPr="00986E97" w:rsidRDefault="00923770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Проблемы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организации;</w:t>
      </w:r>
    </w:p>
    <w:p w:rsidR="00923770" w:rsidRPr="00986E97" w:rsidRDefault="00923770" w:rsidP="004F2642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Состояние эмоционального выгорания, хронической усталости.</w:t>
      </w:r>
    </w:p>
    <w:p w:rsidR="00C54EB1" w:rsidRPr="00986E97" w:rsidRDefault="00C54EB1" w:rsidP="004F26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Предмет наставничества:</w:t>
      </w:r>
    </w:p>
    <w:p w:rsidR="00FE72DB" w:rsidRPr="00986E97" w:rsidRDefault="009B6296" w:rsidP="004F2642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Личностные качества – лидерские качества, активная жизненная позиция, стрессоустойчивость, искусство тайменеджмента. </w:t>
      </w:r>
    </w:p>
    <w:p w:rsidR="00FE72DB" w:rsidRPr="00986E97" w:rsidRDefault="009B6296" w:rsidP="004F2642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>Методическая грамотность – ведение учебно-методической документации, проектирование урока в соответствии с ФГОС, современные педагогические технологии, повышение пр</w:t>
      </w:r>
      <w:r w:rsidR="00FE72DB" w:rsidRPr="00986E97">
        <w:rPr>
          <w:rFonts w:ascii="Times New Roman" w:hAnsi="Times New Roman" w:cs="Times New Roman"/>
          <w:sz w:val="28"/>
          <w:szCs w:val="28"/>
        </w:rPr>
        <w:t xml:space="preserve">офессиональной квалификации. </w:t>
      </w:r>
    </w:p>
    <w:p w:rsidR="00C54EB1" w:rsidRPr="00986E97" w:rsidRDefault="009B6296" w:rsidP="004F2642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C54EB1" w:rsidRPr="00986E97">
        <w:rPr>
          <w:rFonts w:ascii="Times New Roman" w:hAnsi="Times New Roman" w:cs="Times New Roman"/>
          <w:sz w:val="28"/>
          <w:szCs w:val="28"/>
        </w:rPr>
        <w:t xml:space="preserve">Социальная адаптация </w:t>
      </w:r>
      <w:r w:rsidR="008656FF" w:rsidRPr="00986E97">
        <w:rPr>
          <w:rFonts w:ascii="Times New Roman" w:hAnsi="Times New Roman" w:cs="Times New Roman"/>
          <w:sz w:val="28"/>
          <w:szCs w:val="28"/>
        </w:rPr>
        <w:t>– психологические особенности</w:t>
      </w:r>
      <w:r w:rsidR="00C54EB1" w:rsidRPr="00986E97">
        <w:rPr>
          <w:rFonts w:ascii="Times New Roman" w:hAnsi="Times New Roman" w:cs="Times New Roman"/>
          <w:sz w:val="28"/>
          <w:szCs w:val="28"/>
        </w:rPr>
        <w:t>, психологический климат в коллективе, работа в составе творческих групп.</w:t>
      </w:r>
    </w:p>
    <w:p w:rsidR="00663D3A" w:rsidRPr="00986E97" w:rsidRDefault="00663D3A" w:rsidP="004A7DA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3D3A" w:rsidRPr="00986E97" w:rsidRDefault="00663D3A" w:rsidP="00663D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Компоненты системы наставничества</w:t>
      </w:r>
    </w:p>
    <w:p w:rsidR="00663D3A" w:rsidRPr="00986E97" w:rsidRDefault="00663D3A" w:rsidP="00663D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jc w:val="center"/>
        <w:tblInd w:w="-601" w:type="dxa"/>
        <w:tblLook w:val="04A0" w:firstRow="1" w:lastRow="0" w:firstColumn="1" w:lastColumn="0" w:noHBand="0" w:noVBand="1"/>
      </w:tblPr>
      <w:tblGrid>
        <w:gridCol w:w="2725"/>
        <w:gridCol w:w="2432"/>
        <w:gridCol w:w="2498"/>
        <w:gridCol w:w="3119"/>
      </w:tblGrid>
      <w:tr w:rsidR="00663D3A" w:rsidRPr="00986E97" w:rsidTr="004F2642">
        <w:trPr>
          <w:jc w:val="center"/>
        </w:trPr>
        <w:tc>
          <w:tcPr>
            <w:tcW w:w="2725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Ценностно-смысловой </w:t>
            </w:r>
          </w:p>
        </w:tc>
        <w:tc>
          <w:tcPr>
            <w:tcW w:w="2432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</w:tc>
        <w:tc>
          <w:tcPr>
            <w:tcW w:w="2498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Технологический</w:t>
            </w:r>
          </w:p>
        </w:tc>
        <w:tc>
          <w:tcPr>
            <w:tcW w:w="3119" w:type="dxa"/>
          </w:tcPr>
          <w:p w:rsidR="00663D3A" w:rsidRPr="00986E97" w:rsidRDefault="00663D3A" w:rsidP="00663D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Оценочно-диагностический</w:t>
            </w:r>
          </w:p>
        </w:tc>
      </w:tr>
      <w:tr w:rsidR="00663D3A" w:rsidRPr="00986E97" w:rsidTr="004F2642">
        <w:trPr>
          <w:jc w:val="center"/>
        </w:trPr>
        <w:tc>
          <w:tcPr>
            <w:tcW w:w="2725" w:type="dxa"/>
          </w:tcPr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– взаимообогащающее общение, основанное на доверии и партнерстве,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позволяющее передавать живой опыт и полнее раскрывать потенциал каждого человека. Объект наставничества – процесс передачи опыта. Субъекты: наставники и наставляемые</w:t>
            </w:r>
            <w:r w:rsidR="00604452" w:rsidRPr="00986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663D3A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социумом;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наставниками;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наставляемыми; - родителями; </w:t>
            </w:r>
          </w:p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коллективом организации.</w:t>
            </w:r>
          </w:p>
        </w:tc>
        <w:tc>
          <w:tcPr>
            <w:tcW w:w="2498" w:type="dxa"/>
          </w:tcPr>
          <w:p w:rsidR="00663D3A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технологии;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технологии; </w:t>
            </w:r>
          </w:p>
          <w:p w:rsidR="00604452" w:rsidRPr="00986E97" w:rsidRDefault="00663D3A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беседы, тренинги,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семинары</w:t>
            </w:r>
            <w:r w:rsidR="00604452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практикумы;</w:t>
            </w:r>
          </w:p>
          <w:p w:rsidR="00663D3A" w:rsidRPr="00986E97" w:rsidRDefault="00663D3A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технологи.</w:t>
            </w:r>
          </w:p>
        </w:tc>
        <w:tc>
          <w:tcPr>
            <w:tcW w:w="3119" w:type="dxa"/>
          </w:tcPr>
          <w:p w:rsidR="00604452" w:rsidRPr="00986E97" w:rsidRDefault="00604452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(эффективность системной планируемой деятельности);</w:t>
            </w:r>
          </w:p>
          <w:p w:rsidR="00604452" w:rsidRPr="00986E97" w:rsidRDefault="00604452" w:rsidP="0060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научно-методический 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(наличие методической базы и обеспеченность кадрами); </w:t>
            </w:r>
          </w:p>
          <w:p w:rsidR="00663D3A" w:rsidRPr="00986E97" w:rsidRDefault="00604452" w:rsidP="006044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r w:rsidR="00663D3A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(мотивация, включенность в наставнические отношения и др.)</w:t>
            </w:r>
          </w:p>
        </w:tc>
      </w:tr>
    </w:tbl>
    <w:p w:rsidR="00C60F46" w:rsidRPr="00986E97" w:rsidRDefault="00C60F46" w:rsidP="00CB4AA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94BCF" w:rsidRPr="00986E97" w:rsidRDefault="00594BCF" w:rsidP="00A13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Реализация Программы опирается на нормативно-правовую базу Российской Федерации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 г. № 82-ФЗ «Об общественных объединениях»;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594BCF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Основы государственной молодежной политики Российской Федерации на период до 2025 года, утвержденны распоряжением Правительства Российской Федерации от 29 ноября 2014 г. № 2403-Р); </w:t>
      </w:r>
    </w:p>
    <w:p w:rsidR="00663D3A" w:rsidRPr="00986E97" w:rsidRDefault="00594BCF" w:rsidP="00A13B3A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F03DEA" w:rsidRPr="00986E97" w:rsidRDefault="00F03DEA" w:rsidP="00F03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21A18" w:rsidRPr="00986E97" w:rsidRDefault="006A1918" w:rsidP="00F03DEA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1A18" w:rsidRPr="00986E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и задачи программы наставничества</w:t>
      </w:r>
    </w:p>
    <w:p w:rsidR="00121A18" w:rsidRPr="00986E97" w:rsidRDefault="00121A18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наставничества</w:t>
      </w:r>
      <w:r w:rsidR="0016227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МБОУ Булатовской СОШ </w:t>
      </w:r>
      <w:r w:rsidR="0016227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«Учитель - Учитель»,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</w:t>
      </w:r>
      <w:r w:rsidR="0086752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учителей</w:t>
      </w:r>
      <w:r w:rsidR="00867528" w:rsidRPr="00986E97">
        <w:rPr>
          <w:rFonts w:ascii="Times New Roman" w:hAnsi="Times New Roman" w:cs="Times New Roman"/>
          <w:sz w:val="28"/>
          <w:szCs w:val="28"/>
        </w:rPr>
        <w:t xml:space="preserve"> с большим стажем, ощущающих себя некомфортно в мире новых образователь</w:t>
      </w:r>
      <w:r w:rsidR="006A1918" w:rsidRPr="00986E97">
        <w:rPr>
          <w:rFonts w:ascii="Times New Roman" w:hAnsi="Times New Roman" w:cs="Times New Roman"/>
          <w:sz w:val="28"/>
          <w:szCs w:val="28"/>
        </w:rPr>
        <w:t>ных технологий или испытывающих</w:t>
      </w:r>
      <w:r w:rsidR="00867528" w:rsidRPr="00986E97">
        <w:rPr>
          <w:rFonts w:ascii="Times New Roman" w:hAnsi="Times New Roman" w:cs="Times New Roman"/>
          <w:sz w:val="28"/>
          <w:szCs w:val="28"/>
        </w:rPr>
        <w:t xml:space="preserve"> кризис профессионального роста, находящихся в ситуац</w:t>
      </w:r>
      <w:r w:rsidR="006A1918" w:rsidRPr="00986E97">
        <w:rPr>
          <w:rFonts w:ascii="Times New Roman" w:hAnsi="Times New Roman" w:cs="Times New Roman"/>
          <w:sz w:val="28"/>
          <w:szCs w:val="28"/>
        </w:rPr>
        <w:t xml:space="preserve">ии профессионального выгорания, а так же, на </w:t>
      </w:r>
      <w:r w:rsidR="006A19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разработку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комплекса мероприятий и формирующих их действий по организации взаимоотношении наставника и наставляемого в форме «Учитель-Учитель»,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</w:t>
      </w:r>
    </w:p>
    <w:p w:rsidR="00121A18" w:rsidRPr="00986E97" w:rsidRDefault="00121A18" w:rsidP="00A13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Указанная цель предполагает решение ряда задач: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Содействовать успешной адаптации молодых и вновь принятых специалистов к условиям</w:t>
      </w:r>
      <w:r w:rsidR="00F9570F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осуществления трудовой деятельности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</w:rPr>
        <w:t>с целью закрепления их в образовательной организации;</w:t>
      </w:r>
    </w:p>
    <w:p w:rsidR="009652DC" w:rsidRPr="00986E97" w:rsidRDefault="00405F2E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="009652DC"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склонности, потребности, возможности и трудности в</w:t>
      </w:r>
      <w:r w:rsidRPr="00986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наставляемых педагогов;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потребности заниматься анализом результатов своей</w:t>
      </w:r>
      <w:r w:rsidR="00F9570F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профессиональной деятельности;</w:t>
      </w:r>
    </w:p>
    <w:p w:rsidR="00121A18" w:rsidRPr="00986E97" w:rsidRDefault="00121A18" w:rsidP="00A13B3A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интерес к методике построения и организации</w:t>
      </w:r>
    </w:p>
    <w:p w:rsidR="00121A18" w:rsidRPr="00986E97" w:rsidRDefault="00121A18" w:rsidP="00A13B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результативного учебного процесса;</w:t>
      </w:r>
    </w:p>
    <w:p w:rsidR="00C54EB1" w:rsidRPr="00986E97" w:rsidRDefault="00405F2E" w:rsidP="00A13B3A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Оказывать</w:t>
      </w:r>
      <w:r w:rsidR="00121A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психолого-педагогическую помощь педагогам в ситуациях кризиса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A18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профессионального рост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и профессионального выгорания;</w:t>
      </w:r>
    </w:p>
    <w:p w:rsidR="009652DC" w:rsidRPr="00986E97" w:rsidRDefault="00405F2E" w:rsidP="00A13B3A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6E97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9652DC" w:rsidRPr="00986E9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программы и ее эффективность.</w:t>
      </w:r>
    </w:p>
    <w:p w:rsidR="00F03DEA" w:rsidRPr="00986E97" w:rsidRDefault="00F03DEA" w:rsidP="00F03DE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4FCC" w:rsidRPr="00986E97" w:rsidRDefault="00D25FAA" w:rsidP="00A13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Ожидаемые</w:t>
      </w:r>
      <w:r w:rsidR="00ED31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 </w:t>
      </w:r>
      <w:r w:rsidR="00ED31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</w:p>
    <w:p w:rsidR="00D25FAA" w:rsidRPr="00986E97" w:rsidRDefault="00D25FAA" w:rsidP="00A13B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BBC">
        <w:rPr>
          <w:rFonts w:ascii="Times New Roman" w:hAnsi="Times New Roman" w:cs="Times New Roman"/>
          <w:sz w:val="28"/>
          <w:szCs w:val="28"/>
        </w:rPr>
        <w:t>Усиление</w:t>
      </w:r>
      <w:r w:rsidRPr="00986E97">
        <w:rPr>
          <w:rFonts w:ascii="Times New Roman" w:hAnsi="Times New Roman" w:cs="Times New Roman"/>
          <w:sz w:val="28"/>
          <w:szCs w:val="28"/>
        </w:rPr>
        <w:t xml:space="preserve"> уверенности педагогов в собственных силах и развитие личного, творческого и педагогического потенциала;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Повышение уровня образовательной подготовки и комфортности психологического климата в школе; </w:t>
      </w:r>
    </w:p>
    <w:p w:rsidR="00D25FAA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 благоприятной психолого-педагогической атмосферы для разрешения  ситуаций кризиса профессионального роста и профессионального выгорания;</w:t>
      </w:r>
    </w:p>
    <w:p w:rsidR="00460225" w:rsidRPr="00986E97" w:rsidRDefault="00D25FAA" w:rsidP="00A13B3A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F03DEA" w:rsidRPr="00986E97" w:rsidRDefault="00F03DEA" w:rsidP="00F03DE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225" w:rsidRPr="00986E97" w:rsidRDefault="00460225" w:rsidP="00A13B3A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Показатели эффективности вн</w:t>
      </w:r>
      <w:r w:rsidR="00F03DEA" w:rsidRPr="00986E97">
        <w:rPr>
          <w:rFonts w:ascii="Times New Roman" w:hAnsi="Times New Roman" w:cs="Times New Roman"/>
          <w:b/>
          <w:sz w:val="28"/>
          <w:szCs w:val="28"/>
          <w:u w:val="single"/>
        </w:rPr>
        <w:t>едрения Программы</w:t>
      </w:r>
    </w:p>
    <w:p w:rsidR="00460225" w:rsidRPr="00986E97" w:rsidRDefault="00F03DEA" w:rsidP="00A13B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В части оценки наставнической программы в образовательной организации подобными критериями могут быть: </w:t>
      </w:r>
    </w:p>
    <w:p w:rsidR="00460225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60225" w:rsidRPr="00986E97">
        <w:rPr>
          <w:rFonts w:ascii="Times New Roman" w:hAnsi="Times New Roman" w:cs="Times New Roman"/>
          <w:sz w:val="28"/>
          <w:szCs w:val="28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8D0C14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Оценка соответствия организации наставнической деятельности принципам, заложенным в модели и программах;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Соответствие наставнической деятельности современным подходам и технологиям;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 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8D0C14" w:rsidRPr="00986E97" w:rsidRDefault="00460225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Положительная динамика в поступлении запросов участников на продолжение работы. </w:t>
      </w:r>
    </w:p>
    <w:p w:rsidR="008D0C14" w:rsidRPr="00986E97" w:rsidRDefault="00460225" w:rsidP="00A13B3A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В части определения эффективности всех участников наставнической </w:t>
      </w:r>
      <w:r w:rsidR="001B7CC7" w:rsidRPr="00986E9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деятельности в образовательной организации: </w:t>
      </w:r>
    </w:p>
    <w:p w:rsidR="001B7CC7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F03DEA" w:rsidRPr="00986E97">
        <w:rPr>
          <w:rFonts w:ascii="Times New Roman" w:hAnsi="Times New Roman" w:cs="Times New Roman"/>
          <w:sz w:val="28"/>
          <w:szCs w:val="28"/>
        </w:rPr>
        <w:t>С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тепень удовлетворенности всех участников наставнической деятельности; </w:t>
      </w:r>
    </w:p>
    <w:p w:rsidR="00460225" w:rsidRPr="00986E97" w:rsidRDefault="00333514" w:rsidP="00A13B3A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F03DEA" w:rsidRPr="00986E97">
        <w:rPr>
          <w:rFonts w:ascii="Times New Roman" w:hAnsi="Times New Roman" w:cs="Times New Roman"/>
          <w:sz w:val="28"/>
          <w:szCs w:val="28"/>
        </w:rPr>
        <w:t>У</w:t>
      </w:r>
      <w:r w:rsidR="00460225" w:rsidRPr="00986E97">
        <w:rPr>
          <w:rFonts w:ascii="Times New Roman" w:hAnsi="Times New Roman" w:cs="Times New Roman"/>
          <w:sz w:val="28"/>
          <w:szCs w:val="28"/>
        </w:rPr>
        <w:t xml:space="preserve">ровень удовлетворенности партнеров от взаимодействия в наставнической </w:t>
      </w:r>
      <w:r w:rsidR="001B7CC7" w:rsidRPr="00986E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0225" w:rsidRPr="00986E97">
        <w:rPr>
          <w:rFonts w:ascii="Times New Roman" w:hAnsi="Times New Roman" w:cs="Times New Roman"/>
          <w:sz w:val="28"/>
          <w:szCs w:val="28"/>
        </w:rPr>
        <w:t>деятельности;</w:t>
      </w:r>
      <w:r w:rsidR="001B7CC7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C14" w:rsidRPr="00986E97" w:rsidRDefault="008D0C1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 </w:t>
      </w:r>
    </w:p>
    <w:p w:rsidR="008D0C14" w:rsidRPr="00986E97" w:rsidRDefault="003335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8D0C14" w:rsidRPr="00986E97">
        <w:rPr>
          <w:rFonts w:ascii="Times New Roman" w:hAnsi="Times New Roman" w:cs="Times New Roman"/>
          <w:sz w:val="28"/>
          <w:szCs w:val="28"/>
        </w:rPr>
        <w:t xml:space="preserve">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D4390C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Нормализация уровня тревожности;</w:t>
      </w:r>
    </w:p>
    <w:p w:rsidR="008D0C14" w:rsidRPr="00986E97" w:rsidRDefault="00D4390C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О</w:t>
      </w:r>
      <w:r w:rsidR="008D0C14" w:rsidRPr="00986E97">
        <w:rPr>
          <w:rFonts w:ascii="Times New Roman" w:hAnsi="Times New Roman" w:cs="Times New Roman"/>
          <w:sz w:val="28"/>
          <w:szCs w:val="28"/>
        </w:rPr>
        <w:t xml:space="preserve">птимизация процессов общения, снижение уровня агрессивности; </w:t>
      </w:r>
    </w:p>
    <w:p w:rsidR="008D0C14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Повышение уровня самооценки наставляемого; </w:t>
      </w:r>
    </w:p>
    <w:p w:rsidR="008D0C14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Активность и заинтересованность наставляемых в участии в мероприятиях, связанных с наставнической деятельностью; </w:t>
      </w:r>
    </w:p>
    <w:p w:rsidR="00D25FAA" w:rsidRPr="00986E97" w:rsidRDefault="008D0C14" w:rsidP="00A13B3A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Степень применения наставляемыми полученных от наставника знаний, умений и опыта в профессиональной деятельности.</w:t>
      </w:r>
    </w:p>
    <w:p w:rsidR="005272B4" w:rsidRPr="00986E97" w:rsidRDefault="005272B4" w:rsidP="003F144D">
      <w:pPr>
        <w:pStyle w:val="a4"/>
        <w:tabs>
          <w:tab w:val="left" w:pos="993"/>
        </w:tabs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FCC" w:rsidRPr="00986E97" w:rsidRDefault="00B6068B" w:rsidP="00A13B3A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Срок реализации программы</w:t>
      </w:r>
    </w:p>
    <w:p w:rsidR="00B6068B" w:rsidRPr="00986E97" w:rsidRDefault="00B6068B" w:rsidP="00A13B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41A">
        <w:rPr>
          <w:rFonts w:ascii="Times New Roman" w:hAnsi="Times New Roman" w:cs="Times New Roman"/>
          <w:sz w:val="28"/>
          <w:szCs w:val="28"/>
        </w:rPr>
        <w:t>I этап: Зап</w:t>
      </w:r>
      <w:r w:rsidR="0032341A">
        <w:rPr>
          <w:rFonts w:ascii="Times New Roman" w:hAnsi="Times New Roman" w:cs="Times New Roman"/>
          <w:sz w:val="28"/>
          <w:szCs w:val="28"/>
        </w:rPr>
        <w:t>уск программы</w:t>
      </w:r>
      <w:r w:rsidR="00ED313B">
        <w:rPr>
          <w:rFonts w:ascii="Times New Roman" w:hAnsi="Times New Roman" w:cs="Times New Roman"/>
          <w:sz w:val="28"/>
          <w:szCs w:val="28"/>
        </w:rPr>
        <w:t xml:space="preserve"> (с момента прибытия в коллектив школы молодого специалиста)</w:t>
      </w:r>
    </w:p>
    <w:p w:rsidR="00B6068B" w:rsidRPr="00986E97" w:rsidRDefault="00B6068B" w:rsidP="00A13B3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II этап: Практическая реализация программы </w:t>
      </w:r>
    </w:p>
    <w:p w:rsidR="00946FD2" w:rsidRDefault="00B6068B" w:rsidP="003D0BB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III этап: Завершение программы</w:t>
      </w:r>
      <w:r w:rsidR="00ED3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13B" w:rsidRPr="003D0BBC" w:rsidRDefault="00ED313B" w:rsidP="003D0B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756" w:rsidRPr="00986E97" w:rsidRDefault="00B6068B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Программы </w:t>
      </w:r>
    </w:p>
    <w:p w:rsidR="00925756" w:rsidRPr="00986E97" w:rsidRDefault="00925756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="00B6068B" w:rsidRPr="00986E97">
        <w:rPr>
          <w:rFonts w:ascii="Times New Roman" w:hAnsi="Times New Roman" w:cs="Times New Roman"/>
          <w:sz w:val="28"/>
          <w:szCs w:val="28"/>
        </w:rPr>
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</w:t>
      </w:r>
      <w:r w:rsidRPr="00986E97">
        <w:rPr>
          <w:rFonts w:ascii="Times New Roman" w:hAnsi="Times New Roman" w:cs="Times New Roman"/>
          <w:sz w:val="28"/>
          <w:szCs w:val="28"/>
        </w:rPr>
        <w:t>ыделение двух типов наставников:</w:t>
      </w:r>
    </w:p>
    <w:p w:rsidR="00925756" w:rsidRPr="00986E97" w:rsidRDefault="00B6068B" w:rsidP="00A13B3A">
      <w:pPr>
        <w:pStyle w:val="a4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925756" w:rsidRPr="00986E97" w:rsidRDefault="00B6068B" w:rsidP="00A13B3A">
      <w:pPr>
        <w:pStyle w:val="a4"/>
        <w:numPr>
          <w:ilvl w:val="0"/>
          <w:numId w:val="19"/>
        </w:numPr>
        <w:tabs>
          <w:tab w:val="left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25756" w:rsidRPr="00986E97" w:rsidRDefault="00B6068B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56" w:rsidRPr="00986E97" w:rsidRDefault="00B6068B" w:rsidP="00A13B3A">
      <w:pPr>
        <w:pStyle w:val="a4"/>
        <w:numPr>
          <w:ilvl w:val="0"/>
          <w:numId w:val="20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министрацией или родителями. </w:t>
      </w:r>
    </w:p>
    <w:p w:rsidR="00925756" w:rsidRPr="00986E97" w:rsidRDefault="00B6068B" w:rsidP="00A13B3A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</w:t>
      </w:r>
      <w:r w:rsidR="00925756" w:rsidRPr="00986E97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303AB1" w:rsidRPr="003D0BBC" w:rsidRDefault="00B6068B" w:rsidP="00303AB1">
      <w:pPr>
        <w:pStyle w:val="a4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Учитель, находящийся в состоянии эмоционального выгорания, хронической усталости.</w:t>
      </w:r>
    </w:p>
    <w:p w:rsidR="00925756" w:rsidRPr="00986E97" w:rsidRDefault="0092575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</w:t>
      </w:r>
      <w:r w:rsidR="00303AB1" w:rsidRPr="00986E97">
        <w:rPr>
          <w:rFonts w:ascii="Times New Roman" w:hAnsi="Times New Roman" w:cs="Times New Roman"/>
          <w:b/>
          <w:sz w:val="28"/>
          <w:szCs w:val="28"/>
          <w:u w:val="single"/>
        </w:rPr>
        <w:t>управления Программой наставничества</w:t>
      </w:r>
    </w:p>
    <w:p w:rsidR="007454AA" w:rsidRPr="00986E97" w:rsidRDefault="00303AB1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Pr="00986E97">
        <w:rPr>
          <w:rFonts w:ascii="Times New Roman" w:hAnsi="Times New Roman" w:cs="Times New Roman"/>
          <w:sz w:val="28"/>
          <w:szCs w:val="28"/>
        </w:rPr>
        <w:tab/>
      </w:r>
      <w:r w:rsidR="00925756" w:rsidRPr="00986E97">
        <w:rPr>
          <w:rFonts w:ascii="Times New Roman" w:hAnsi="Times New Roman" w:cs="Times New Roman"/>
          <w:sz w:val="28"/>
          <w:szCs w:val="28"/>
        </w:rPr>
        <w:t>Реализация программы наставничества в образовательной организации производится последовательно, для максимальной эффективности – по двум контурам, обеспечивающим внешнюю и внутреннюю поддержку всех процессов</w:t>
      </w:r>
      <w:r w:rsidR="002B48CA" w:rsidRPr="00986E97">
        <w:rPr>
          <w:rFonts w:ascii="Times New Roman" w:hAnsi="Times New Roman" w:cs="Times New Roman"/>
          <w:sz w:val="28"/>
          <w:szCs w:val="28"/>
        </w:rPr>
        <w:t>.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4A" w:rsidRPr="00986E97" w:rsidRDefault="00925756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Работа с внешней средой – это деятельность, направленная на обеспечение поддержки программы наставничества: </w:t>
      </w:r>
    </w:p>
    <w:p w:rsidR="0096624A" w:rsidRPr="00986E97" w:rsidRDefault="00303AB1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="00925756" w:rsidRPr="00986E97">
        <w:rPr>
          <w:rFonts w:ascii="Times New Roman" w:hAnsi="Times New Roman" w:cs="Times New Roman"/>
          <w:sz w:val="28"/>
          <w:szCs w:val="28"/>
        </w:rPr>
        <w:t xml:space="preserve">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96624A" w:rsidRPr="00986E97" w:rsidRDefault="00925756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303AB1"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потенциальными наставниками и партнерами на профильных мероприятиях (фестивали, конференции, форумы); </w:t>
      </w:r>
    </w:p>
    <w:p w:rsidR="0096624A" w:rsidRPr="00986E97" w:rsidRDefault="00925756" w:rsidP="00A13B3A">
      <w:pPr>
        <w:pStyle w:val="a4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303AB1" w:rsidRPr="00986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6E97">
        <w:rPr>
          <w:rFonts w:ascii="Times New Roman" w:hAnsi="Times New Roman" w:cs="Times New Roman"/>
          <w:sz w:val="28"/>
          <w:szCs w:val="28"/>
        </w:rPr>
        <w:t>Привлечение ресурсов и экспертов для оказания поддержки, проведения отбора и обучения наставников, оценки результатов наставничества (например, взаимодействие с представителями методических служб города или региона, образовательных учреждений, имеющих положительный опыт организации наставничества, ресурсно-методические центры города)</w:t>
      </w:r>
      <w:r w:rsidR="0096624A" w:rsidRPr="00986E97">
        <w:rPr>
          <w:rFonts w:ascii="Times New Roman" w:hAnsi="Times New Roman" w:cs="Times New Roman"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Работа с внутренней средой – вся деятельность, направленная на поддержан</w:t>
      </w:r>
      <w:r w:rsidR="002B48CA" w:rsidRPr="00986E97">
        <w:rPr>
          <w:rFonts w:ascii="Times New Roman" w:hAnsi="Times New Roman" w:cs="Times New Roman"/>
          <w:sz w:val="28"/>
          <w:szCs w:val="28"/>
        </w:rPr>
        <w:t>ие программы внутри организации;</w:t>
      </w:r>
    </w:p>
    <w:p w:rsidR="0096624A" w:rsidRPr="00986E97" w:rsidRDefault="0096624A" w:rsidP="00303AB1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административной командой, педагогами для выбора куратора программы, формирования команды, ответственной за реализацию программы, пополнения базы наставников; </w:t>
      </w:r>
    </w:p>
    <w:p w:rsidR="0096624A" w:rsidRPr="00986E97" w:rsidRDefault="0096624A" w:rsidP="00A13B3A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Взаимодействие с педагогами для получения согласия на участие в программе, формирования базы наставляемых, сбора данных о наставляемых и обратной связи о ходе программы; </w:t>
      </w:r>
    </w:p>
    <w:p w:rsidR="00925756" w:rsidRPr="00986E97" w:rsidRDefault="0096624A" w:rsidP="00A13B3A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867442" w:rsidRPr="00986E97" w:rsidRDefault="00867442" w:rsidP="00A13B3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К условиям запуска Программы относится:</w:t>
      </w:r>
    </w:p>
    <w:p w:rsidR="00867442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ормативно-правовое оформление наставнической программы; </w:t>
      </w:r>
    </w:p>
    <w:p w:rsidR="00456F67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Информирование ко</w:t>
      </w:r>
      <w:r w:rsidR="00456F67" w:rsidRPr="00986E97">
        <w:rPr>
          <w:rFonts w:ascii="Times New Roman" w:hAnsi="Times New Roman" w:cs="Times New Roman"/>
          <w:sz w:val="28"/>
          <w:szCs w:val="28"/>
        </w:rPr>
        <w:t>ллектива о подготовке программы;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42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команды, назначение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куратора, </w:t>
      </w:r>
      <w:r w:rsidR="00456F67" w:rsidRPr="00986E97">
        <w:rPr>
          <w:rFonts w:ascii="Times New Roman" w:hAnsi="Times New Roman" w:cs="Times New Roman"/>
          <w:sz w:val="28"/>
          <w:szCs w:val="28"/>
        </w:rPr>
        <w:t>для  реализации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867442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Определить задачи, формы наставничества, ожидаемые результаты; </w:t>
      </w:r>
    </w:p>
    <w:p w:rsidR="002B48CA" w:rsidRPr="00986E97" w:rsidRDefault="002B48CA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>Разработать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дорожную карту реализации наставничества, определить необходимые ресурсы, внутренние и внешние. </w:t>
      </w:r>
    </w:p>
    <w:p w:rsidR="00867442" w:rsidRPr="00986E97" w:rsidRDefault="00867442" w:rsidP="00A13B3A">
      <w:pPr>
        <w:pStyle w:val="a4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Реализация наставнической программы происходит через работу куратора с двумя базами: </w:t>
      </w:r>
    </w:p>
    <w:p w:rsidR="00867442" w:rsidRPr="00986E97" w:rsidRDefault="003C4FAE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базы наставляемых</w:t>
      </w:r>
      <w:r w:rsidR="00867442" w:rsidRPr="00986E97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куратором при помощи педагогов и иных лиц образовательной организации, располагающих информацией о потребностях педагогов - будущих участников программы. Основная задача заключается в выявлении конкретных проблем педагогов образовательной организации, которые можно решить с помощью наставничества. Работа на данном этапе сфокусирована на внутреннем контуре. Для анализа собранных данных может потребоваться привлечение внешних специалистов (психологов, методистов, представителей компаний, занимающихся тестированием навыков и составлением психологического портрета и т.д.). </w:t>
      </w:r>
    </w:p>
    <w:p w:rsidR="00867442" w:rsidRPr="00986E97" w:rsidRDefault="00867442" w:rsidP="00A13B3A">
      <w:pPr>
        <w:pStyle w:val="a4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Формирование базы наставников. Главная задача – поиск потенциальных наставников для формирования базы наставников.</w:t>
      </w:r>
    </w:p>
    <w:p w:rsidR="00F47BEE" w:rsidRPr="00986E97" w:rsidRDefault="00F47BEE" w:rsidP="00F47BEE">
      <w:pPr>
        <w:pStyle w:val="a4"/>
        <w:tabs>
          <w:tab w:val="left" w:pos="284"/>
          <w:tab w:val="left" w:pos="426"/>
        </w:tabs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B6068B" w:rsidRPr="00986E97" w:rsidRDefault="00F47BEE" w:rsidP="00F47BE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Этапы реализации формы наставничества «Учитель-Учитель»</w:t>
      </w:r>
    </w:p>
    <w:tbl>
      <w:tblPr>
        <w:tblStyle w:val="a3"/>
        <w:tblW w:w="1034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552"/>
        <w:gridCol w:w="2409"/>
        <w:gridCol w:w="1985"/>
      </w:tblGrid>
      <w:tr w:rsidR="00AC5735" w:rsidRPr="00986E97" w:rsidTr="004F2642">
        <w:trPr>
          <w:jc w:val="center"/>
        </w:trPr>
        <w:tc>
          <w:tcPr>
            <w:tcW w:w="1277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Отбор наставников</w:t>
            </w:r>
          </w:p>
        </w:tc>
        <w:tc>
          <w:tcPr>
            <w:tcW w:w="2126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наставников</w:t>
            </w:r>
          </w:p>
        </w:tc>
        <w:tc>
          <w:tcPr>
            <w:tcW w:w="2552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пар/групп </w:t>
            </w:r>
          </w:p>
        </w:tc>
        <w:tc>
          <w:tcPr>
            <w:tcW w:w="2409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наставников </w:t>
            </w:r>
          </w:p>
        </w:tc>
        <w:tc>
          <w:tcPr>
            <w:tcW w:w="1985" w:type="dxa"/>
          </w:tcPr>
          <w:p w:rsidR="00F47BEE" w:rsidRPr="00986E97" w:rsidRDefault="00F47BEE" w:rsidP="00F47BEE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завершения взаимодействия</w:t>
            </w:r>
          </w:p>
        </w:tc>
      </w:tr>
      <w:tr w:rsidR="00AC5735" w:rsidRPr="00986E97" w:rsidTr="004F2642">
        <w:trPr>
          <w:jc w:val="center"/>
        </w:trPr>
        <w:tc>
          <w:tcPr>
            <w:tcW w:w="1277" w:type="dxa"/>
          </w:tcPr>
          <w:p w:rsidR="00F47BEE" w:rsidRPr="00986E97" w:rsidRDefault="00F47BEE" w:rsidP="005272B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Разработать критерии отбора в соответствии с запросами наставляемых. Выбрать из сформированной базы подходящих под эти критерии наставн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иков. Провести собеседование с отобранными наставниками, чтобы выяснить их уровень психологической готовности. Сформировать базу отобранных наставников. Обсуждение может быть проведено на открытом педагогическом совете, назначение</w:t>
            </w:r>
          </w:p>
          <w:p w:rsidR="00F47BEE" w:rsidRPr="00986E97" w:rsidRDefault="00F47BEE" w:rsidP="005272B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должно быть добровольным.</w:t>
            </w:r>
          </w:p>
        </w:tc>
        <w:tc>
          <w:tcPr>
            <w:tcW w:w="2126" w:type="dxa"/>
          </w:tcPr>
          <w:p w:rsidR="00F47BEE" w:rsidRPr="00986E97" w:rsidRDefault="00F47BEE" w:rsidP="00AC5735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 я куратором программы в организации, если в этом есть необходимость. Составить программу (рассказать об основах и ценностях наставнических отношений, усилить коммуникативные навыки и т.д.) Подобрать необходимые методические материалы в помощь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нику. Выбрать форматы обучения.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Возможные форматы обучения: семинары, специальные занятия и сборы (наставнические сессии), конференции, встречи по обмену опытом, тренинги, дистанционное обучение и вебинары. Куратор показывает возможные форматы взаимодействия с молодым педагогом, обсуждает с наставником сроки, регламент и планируемые результаты.</w:t>
            </w:r>
          </w:p>
        </w:tc>
        <w:tc>
          <w:tcPr>
            <w:tcW w:w="2552" w:type="dxa"/>
          </w:tcPr>
          <w:p w:rsidR="00F47BEE" w:rsidRPr="00986E97" w:rsidRDefault="00F47BEE" w:rsidP="00AC5735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общую встречу с участием наставников и наставл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>яемых в любом формате.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35" w:rsidRPr="00986E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ообщить всем участникам итоги встречи (независимо от формата) и зафиксировать сложившиеся пары в специальной базе куратора. Также нужно продолжить поиск наставника для тех наставляемых, кто остался без пары. Пара закрепляется после личной встречи и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</w:t>
            </w:r>
            <w:r w:rsidR="002812C9" w:rsidRPr="00986E97">
              <w:rPr>
                <w:rFonts w:ascii="Times New Roman" w:hAnsi="Times New Roman" w:cs="Times New Roman"/>
                <w:sz w:val="28"/>
                <w:szCs w:val="28"/>
              </w:rPr>
              <w:t>ния обоюдных запросов/возможнос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тей.</w:t>
            </w:r>
          </w:p>
        </w:tc>
        <w:tc>
          <w:tcPr>
            <w:tcW w:w="2409" w:type="dxa"/>
          </w:tcPr>
          <w:p w:rsidR="00F47BEE" w:rsidRPr="00986E97" w:rsidRDefault="002812C9" w:rsidP="005272B4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Закрепленный и уважаемый статус наставника. Лидерство в педагогическом сообществе. Создание здоровой атмосферы в педагогическом коллективе, способствующей повышению образовательных и воспитательных результатов в школе. Получение дополнительных баллов и/или административной поддержки.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тиражирования авторского наставнического опыта и практики. Повышение квалификации на партнерских образовательных площадках.</w:t>
            </w:r>
          </w:p>
        </w:tc>
        <w:tc>
          <w:tcPr>
            <w:tcW w:w="1985" w:type="dxa"/>
          </w:tcPr>
          <w:p w:rsidR="00F47BEE" w:rsidRPr="00986E97" w:rsidRDefault="002812C9" w:rsidP="002812C9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конкретных результатов взаимодействия. Тестирование и проверка (серия открытых уроков) молодого специалиста на закрепление необходимых навыков/ успешную адаптацию. Взаимная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работы наставника и наставляемого посредством анкетирования.</w:t>
            </w:r>
          </w:p>
        </w:tc>
      </w:tr>
    </w:tbl>
    <w:p w:rsidR="00AC5735" w:rsidRPr="00986E97" w:rsidRDefault="00AC5735" w:rsidP="00B204B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1E" w:rsidRPr="00986E97" w:rsidRDefault="00B204B3" w:rsidP="00303AB1">
      <w:p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E6A17" w:rsidRPr="00986E97">
        <w:rPr>
          <w:rFonts w:ascii="Times New Roman" w:hAnsi="Times New Roman" w:cs="Times New Roman"/>
          <w:sz w:val="28"/>
          <w:szCs w:val="28"/>
        </w:rPr>
        <w:t>Вариации ролевых моделей внутри ф</w:t>
      </w:r>
      <w:r w:rsidR="009B0F51" w:rsidRPr="00986E97">
        <w:rPr>
          <w:rFonts w:ascii="Times New Roman" w:hAnsi="Times New Roman" w:cs="Times New Roman"/>
          <w:sz w:val="28"/>
          <w:szCs w:val="28"/>
        </w:rPr>
        <w:t>ормы «Учитель – Учитель» («Студент – С</w:t>
      </w:r>
      <w:r w:rsidR="00FE6A17" w:rsidRPr="00986E97">
        <w:rPr>
          <w:rFonts w:ascii="Times New Roman" w:hAnsi="Times New Roman" w:cs="Times New Roman"/>
          <w:sz w:val="28"/>
          <w:szCs w:val="28"/>
        </w:rPr>
        <w:t>тудент») могут различаться в зависимости от потребностей самого наставляемого, особенностей образовательной организации и ресурсов наставника:</w:t>
      </w:r>
    </w:p>
    <w:p w:rsidR="003C181E" w:rsidRPr="00986E97" w:rsidRDefault="00FE6A17" w:rsidP="007E08A7">
      <w:pPr>
        <w:pStyle w:val="a4"/>
        <w:numPr>
          <w:ilvl w:val="0"/>
          <w:numId w:val="23"/>
        </w:num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«новичок – мастер»,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3C181E" w:rsidRPr="00986E97" w:rsidRDefault="00FE6A17" w:rsidP="00303AB1">
      <w:pPr>
        <w:pStyle w:val="a4"/>
        <w:numPr>
          <w:ilvl w:val="0"/>
          <w:numId w:val="23"/>
        </w:numPr>
        <w:tabs>
          <w:tab w:val="left" w:pos="-284"/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«зажатый – лидер</w:t>
      </w:r>
      <w:r w:rsidRPr="00986E97">
        <w:rPr>
          <w:rFonts w:ascii="Times New Roman" w:hAnsi="Times New Roman" w:cs="Times New Roman"/>
          <w:b/>
          <w:sz w:val="28"/>
          <w:szCs w:val="28"/>
        </w:rPr>
        <w:t>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«физик – русисту»,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течение которого происходит обмен навыками, необходимыми для развития метапредмет</w:t>
      </w:r>
      <w:r w:rsidR="003C181E" w:rsidRPr="00986E97">
        <w:rPr>
          <w:rFonts w:ascii="Times New Roman" w:hAnsi="Times New Roman" w:cs="Times New Roman"/>
          <w:sz w:val="28"/>
          <w:szCs w:val="28"/>
        </w:rPr>
        <w:t xml:space="preserve">ных проектов и метакомпетенций; 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«современный – опытному»,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технологиями. </w:t>
      </w:r>
    </w:p>
    <w:p w:rsidR="003C181E" w:rsidRPr="00986E97" w:rsidRDefault="00FE6A17" w:rsidP="00A13B3A">
      <w:pPr>
        <w:pStyle w:val="a4"/>
        <w:numPr>
          <w:ilvl w:val="0"/>
          <w:numId w:val="23"/>
        </w:numPr>
        <w:tabs>
          <w:tab w:val="left" w:pos="-567"/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Взаимодействие «опытный предметник – неопытному предметнику»,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т.д). </w:t>
      </w:r>
    </w:p>
    <w:p w:rsidR="003C4062" w:rsidRPr="00986E97" w:rsidRDefault="00FE6A17" w:rsidP="00A13B3A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Взаимодействие «лидер педагогического сообщества – педагог, </w:t>
      </w:r>
      <w:r w:rsidRPr="00986E97">
        <w:rPr>
          <w:rFonts w:ascii="Times New Roman" w:hAnsi="Times New Roman" w:cs="Times New Roman"/>
          <w:sz w:val="28"/>
          <w:szCs w:val="28"/>
        </w:rPr>
        <w:t xml:space="preserve">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инициатив. Основные принципы наставника, способствующие организации эффективного сотрудничества и реализации всех задач программы наставничества, могут быть выражены следующим </w:t>
      </w:r>
      <w:r w:rsidR="00F12D05" w:rsidRPr="00986E97">
        <w:rPr>
          <w:rFonts w:ascii="Times New Roman" w:hAnsi="Times New Roman" w:cs="Times New Roman"/>
          <w:sz w:val="28"/>
          <w:szCs w:val="28"/>
        </w:rPr>
        <w:t>набором категорий</w:t>
      </w:r>
      <w:r w:rsidRPr="00986E97">
        <w:rPr>
          <w:rFonts w:ascii="Times New Roman" w:hAnsi="Times New Roman" w:cs="Times New Roman"/>
          <w:sz w:val="28"/>
          <w:szCs w:val="28"/>
        </w:rPr>
        <w:t xml:space="preserve">: принятие, умение слушать, умение слышать, умение задавать вопросы, равенство, честность и открытость, надежность, последовательность. </w:t>
      </w:r>
    </w:p>
    <w:p w:rsidR="00FE6A17" w:rsidRPr="00986E97" w:rsidRDefault="00FE6A17" w:rsidP="003C4062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Процесс обучения наставников делится на два этапа – первичное обучение и обучение в проц</w:t>
      </w:r>
      <w:r w:rsidR="00F12D05" w:rsidRPr="00986E97">
        <w:rPr>
          <w:rFonts w:ascii="Times New Roman" w:hAnsi="Times New Roman" w:cs="Times New Roman"/>
          <w:i/>
          <w:sz w:val="28"/>
          <w:szCs w:val="28"/>
          <w:u w:val="single"/>
        </w:rPr>
        <w:t>ессе деятельности</w:t>
      </w: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Первичное обучение дает возможность потенциальным наставникам подготовиться к наставнической деятельности, познакомиться с основными целями наставничества и направлениями работы, проверить свою готовность. Такое обучение дает веру в себя как в наставника, уверенность перед знакомством с наставляемым. Оно влияет и на качество наставнических взаимоотношений и на общую продолжительность работы. Первичное обучение должно помочь наставникам сформулировать свои цели, скорректировать ожидания и сравнить свои цели с целями наставляемых для выявления и решения возможных разногласий.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2. Обучение в процессе деятельности проводится куратором уже после того, как у наставника появится свой опыт наставничества, и возникнут вопросы по этой деятельности. Обучение поможет наставнику осознать проблему и выбрать правильную стратегию решения.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>Наставников следует обучить прежде всего двум стилям</w:t>
      </w:r>
      <w:r w:rsidR="00196427" w:rsidRPr="00986E97">
        <w:rPr>
          <w:rFonts w:ascii="Times New Roman" w:hAnsi="Times New Roman" w:cs="Times New Roman"/>
          <w:sz w:val="28"/>
          <w:szCs w:val="28"/>
        </w:rPr>
        <w:t xml:space="preserve"> взаимоотношений с наставляемым - 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развивающему и инструментальному: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- развивающий стиль фокусируется на стимулировании развития взаимодействия наставника и наставляемого; </w:t>
      </w:r>
    </w:p>
    <w:p w:rsidR="0028269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- инструментальный стиль концентрируется на целенаправленной деятельности, развитию межличностных взаимоотношений наставника и наставляемого уделяется второстепенное значение. </w:t>
      </w:r>
    </w:p>
    <w:p w:rsidR="007C04F3" w:rsidRPr="00986E97" w:rsidRDefault="0028269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3C181E" w:rsidRPr="00986E97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ситуации. </w:t>
      </w:r>
    </w:p>
    <w:p w:rsidR="007C04F3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Долгосрочные положительные наставнические взаимоотношения развиваются благодаря корректности, эмпатии, участию и уважению. Обучение должно фокусироваться на развитии и совершенствовании такого поведения. Наставникам необходимо соблюдать принципы этичного и безопасного наставничества, изучение которых должно стать обязательным разделом программы обучения. </w:t>
      </w:r>
    </w:p>
    <w:p w:rsidR="003C181E" w:rsidRPr="00986E97" w:rsidRDefault="003C181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Программа обучения наставников должна учитывать основные задачи, которые им предстоит решать</w:t>
      </w:r>
      <w:r w:rsidRPr="00986E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04F3" w:rsidRPr="00986E97" w:rsidRDefault="003C4062" w:rsidP="00A13B3A">
      <w:pPr>
        <w:pStyle w:val="a4"/>
        <w:numPr>
          <w:ilvl w:val="0"/>
          <w:numId w:val="43"/>
        </w:numPr>
        <w:tabs>
          <w:tab w:val="left" w:pos="-56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У</w:t>
      </w:r>
      <w:r w:rsidR="007C04F3" w:rsidRPr="00986E97">
        <w:rPr>
          <w:rFonts w:ascii="Times New Roman" w:hAnsi="Times New Roman" w:cs="Times New Roman"/>
          <w:sz w:val="28"/>
          <w:szCs w:val="28"/>
        </w:rPr>
        <w:t xml:space="preserve">становление позитивных </w:t>
      </w:r>
      <w:r w:rsidR="00FD1954" w:rsidRPr="00986E97">
        <w:rPr>
          <w:rFonts w:ascii="Times New Roman" w:hAnsi="Times New Roman" w:cs="Times New Roman"/>
          <w:sz w:val="28"/>
          <w:szCs w:val="28"/>
        </w:rPr>
        <w:t>личных отношений с наставляемым</w:t>
      </w:r>
      <w:r w:rsidRPr="00986E97">
        <w:rPr>
          <w:rFonts w:ascii="Times New Roman" w:hAnsi="Times New Roman" w:cs="Times New Roman"/>
          <w:sz w:val="28"/>
          <w:szCs w:val="28"/>
        </w:rPr>
        <w:t>: к</w:t>
      </w:r>
      <w:r w:rsidR="007C04F3" w:rsidRPr="00986E97">
        <w:rPr>
          <w:rFonts w:ascii="Times New Roman" w:hAnsi="Times New Roman" w:cs="Times New Roman"/>
          <w:sz w:val="28"/>
          <w:szCs w:val="28"/>
        </w:rPr>
        <w:t>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У него формируется чувство собственного достоинства, если он видит, что заботливый взрослый (помимо родителей) готов вкладывать в него время, свои знания и умения, тратить на него свою энергию. Чтобы обеспечить развитие положительных личных отношений, во время обучения наставники должны получить необходимые психолого-педагогические знания, начать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семьей и др. Эффективный способ для этого – ролевая игра, которая рекомендуется как наиболее предпочтительная форма обучения.</w:t>
      </w:r>
    </w:p>
    <w:p w:rsidR="007C04F3" w:rsidRPr="00986E97" w:rsidRDefault="003C4062" w:rsidP="003C4062">
      <w:pPr>
        <w:pStyle w:val="a4"/>
        <w:numPr>
          <w:ilvl w:val="0"/>
          <w:numId w:val="43"/>
        </w:numPr>
        <w:tabs>
          <w:tab w:val="left" w:pos="-567"/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</w:t>
      </w:r>
      <w:r w:rsidR="007C04F3" w:rsidRPr="00986E97">
        <w:rPr>
          <w:rFonts w:ascii="Times New Roman" w:hAnsi="Times New Roman" w:cs="Times New Roman"/>
          <w:sz w:val="28"/>
          <w:szCs w:val="28"/>
        </w:rPr>
        <w:t>омощь наставляем</w:t>
      </w:r>
      <w:r w:rsidR="009014E7" w:rsidRPr="00986E97">
        <w:rPr>
          <w:rFonts w:ascii="Times New Roman" w:hAnsi="Times New Roman" w:cs="Times New Roman"/>
          <w:sz w:val="28"/>
          <w:szCs w:val="28"/>
        </w:rPr>
        <w:t>ым в развитии жизненных навыков: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7C04F3" w:rsidRPr="00986E97">
        <w:rPr>
          <w:rFonts w:ascii="Times New Roman" w:hAnsi="Times New Roman" w:cs="Times New Roman"/>
          <w:sz w:val="28"/>
          <w:szCs w:val="28"/>
        </w:rPr>
        <w:t xml:space="preserve">то может быть формирование жизненных целей, принятие решений, развитие ценностно-смысловой сферы, долгосрочное планирование. С помощью этих навыков наставляемый может получить экономическую независимость, права и возможности. </w:t>
      </w:r>
    </w:p>
    <w:p w:rsidR="007C04F3" w:rsidRPr="00986E97" w:rsidRDefault="007C04F3" w:rsidP="003C4062">
      <w:pPr>
        <w:pStyle w:val="a4"/>
        <w:numPr>
          <w:ilvl w:val="0"/>
          <w:numId w:val="43"/>
        </w:numPr>
        <w:tabs>
          <w:tab w:val="left" w:pos="-567"/>
          <w:tab w:val="left" w:pos="-426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Повышение осведомленности и усиление взаимодействия с другими соц</w:t>
      </w:r>
      <w:r w:rsidR="009014E7" w:rsidRPr="00986E97">
        <w:rPr>
          <w:rFonts w:ascii="Times New Roman" w:hAnsi="Times New Roman" w:cs="Times New Roman"/>
          <w:sz w:val="28"/>
          <w:szCs w:val="28"/>
        </w:rPr>
        <w:t>иальными и культурными группами: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86E97">
        <w:rPr>
          <w:rFonts w:ascii="Times New Roman" w:hAnsi="Times New Roman" w:cs="Times New Roman"/>
          <w:sz w:val="28"/>
          <w:szCs w:val="28"/>
        </w:rPr>
        <w:t xml:space="preserve">бучение должно помочь наставникам лучше понять мультикультурные проблемы, вопросы, волнующие детей и молодых людей. </w:t>
      </w:r>
    </w:p>
    <w:p w:rsidR="004F0D58" w:rsidRPr="00986E97" w:rsidRDefault="007C04F3" w:rsidP="003C4062">
      <w:pPr>
        <w:pStyle w:val="a4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Помощь в формировании образовательных и карьерных траекторий, поддержка в приобретении профессио</w:t>
      </w:r>
      <w:r w:rsidR="009014E7" w:rsidRPr="00986E97">
        <w:rPr>
          <w:rFonts w:ascii="Times New Roman" w:hAnsi="Times New Roman" w:cs="Times New Roman"/>
          <w:sz w:val="28"/>
          <w:szCs w:val="28"/>
        </w:rPr>
        <w:t>нальных навыков:</w:t>
      </w:r>
      <w:r w:rsidR="009014E7" w:rsidRPr="00986E9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86E97">
        <w:rPr>
          <w:rFonts w:ascii="Times New Roman" w:hAnsi="Times New Roman" w:cs="Times New Roman"/>
          <w:sz w:val="28"/>
          <w:szCs w:val="28"/>
        </w:rPr>
        <w:t xml:space="preserve">бучение предполагает передачу профессиональных навыков наставника и должно содержать представление методов их оптимальной трансляции: как теоретических, так и практических. В качестве дополнительных мероприятий куратор может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встречу как с выпускниками наставнических программ, так и действующих наставников. На этих встречах происходит обмен опытом, выявление трудностей и проблем. Такой обмен помогает создать сеть наставников и групп поддержки, которая в будущем оформится во всероссийское наставническое движение и </w:t>
      </w:r>
      <w:r w:rsidR="009D7C3A" w:rsidRPr="00986E97">
        <w:rPr>
          <w:rFonts w:ascii="Times New Roman" w:hAnsi="Times New Roman" w:cs="Times New Roman"/>
          <w:sz w:val="28"/>
          <w:szCs w:val="28"/>
        </w:rPr>
        <w:t>ускорит интеграцию модели во все уровни образования, предоставив участникам необходимую поддержку и набор лучших практик.</w:t>
      </w:r>
      <w:r w:rsidR="009014E7" w:rsidRPr="00986E97">
        <w:rPr>
          <w:rFonts w:ascii="Times New Roman" w:hAnsi="Times New Roman" w:cs="Times New Roman"/>
          <w:sz w:val="28"/>
          <w:szCs w:val="28"/>
        </w:rPr>
        <w:t xml:space="preserve"> Д</w:t>
      </w:r>
      <w:r w:rsidR="004F0D58" w:rsidRPr="00986E97">
        <w:rPr>
          <w:rFonts w:ascii="Times New Roman" w:hAnsi="Times New Roman" w:cs="Times New Roman"/>
          <w:sz w:val="28"/>
          <w:szCs w:val="28"/>
        </w:rPr>
        <w:t>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необходимых жизненных навыков XXI века и т.д.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Этапы процесса наставнического взаимодействия</w:t>
      </w:r>
      <w:r w:rsidR="003C4062"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специалистом.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2. Формирование стратегии, определение регламента будущих встреч и их примерного тематического плана куратором проекта вместе с педагогом-наставником. В процессе обучения (1-2 встречи для обсуждения)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3. Самоанализ и совместный анализ компетенций наставника и наставляемого. </w:t>
      </w:r>
    </w:p>
    <w:tbl>
      <w:tblPr>
        <w:tblStyle w:val="a3"/>
        <w:tblpPr w:leftFromText="180" w:rightFromText="180" w:vertAnchor="text" w:horzAnchor="margin" w:tblpXSpec="center" w:tblpY="149"/>
        <w:tblW w:w="9957" w:type="dxa"/>
        <w:tblLook w:val="04A0" w:firstRow="1" w:lastRow="0" w:firstColumn="1" w:lastColumn="0" w:noHBand="0" w:noVBand="1"/>
      </w:tblPr>
      <w:tblGrid>
        <w:gridCol w:w="885"/>
        <w:gridCol w:w="2410"/>
        <w:gridCol w:w="6662"/>
      </w:tblGrid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Прямое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Непосредственный контакт с наставляемым, общение с ним не только в рабочее время, но и в неформальной обстановке.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Опосредованное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Осуществление только формального контакта путем советов, рекомендаций. Личные контакты и непосредственное влияние сводятся к минимуму.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Закрепление за наставником одного наставляемого.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Наставничество распространяется на группу наставляемых.</w:t>
            </w:r>
          </w:p>
        </w:tc>
      </w:tr>
      <w:tr w:rsidR="00AE08CF" w:rsidRPr="00986E97" w:rsidTr="00AE08CF">
        <w:tc>
          <w:tcPr>
            <w:tcW w:w="885" w:type="dxa"/>
          </w:tcPr>
          <w:p w:rsidR="00AE08CF" w:rsidRPr="00986E97" w:rsidRDefault="00AE08CF" w:rsidP="00AE08CF">
            <w:pPr>
              <w:pStyle w:val="a4"/>
              <w:numPr>
                <w:ilvl w:val="0"/>
                <w:numId w:val="25"/>
              </w:numPr>
              <w:tabs>
                <w:tab w:val="left" w:pos="-567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Коллективно-индивидуальное </w:t>
            </w:r>
          </w:p>
        </w:tc>
        <w:tc>
          <w:tcPr>
            <w:tcW w:w="6662" w:type="dxa"/>
          </w:tcPr>
          <w:p w:rsidR="00AE08CF" w:rsidRPr="00986E97" w:rsidRDefault="00AE08CF" w:rsidP="00AE08CF">
            <w:pPr>
              <w:pStyle w:val="a4"/>
              <w:tabs>
                <w:tab w:val="left" w:pos="-567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Наставничество над наставляемым осуществляет группа, коллектив.</w:t>
            </w:r>
          </w:p>
        </w:tc>
      </w:tr>
    </w:tbl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4. Реализация программы</w:t>
      </w:r>
      <w:r w:rsidRPr="00986E97">
        <w:rPr>
          <w:rFonts w:ascii="Times New Roman" w:hAnsi="Times New Roman" w:cs="Times New Roman"/>
          <w:b/>
          <w:sz w:val="28"/>
          <w:szCs w:val="28"/>
        </w:rPr>
        <w:t>,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 течение которой проводится корректировка конкретных профессиональных или личностных навыков </w:t>
      </w:r>
      <w:r w:rsidR="009014E7" w:rsidRPr="00986E97">
        <w:rPr>
          <w:rFonts w:ascii="Times New Roman" w:hAnsi="Times New Roman" w:cs="Times New Roman"/>
          <w:sz w:val="28"/>
          <w:szCs w:val="28"/>
        </w:rPr>
        <w:t>наставляемого</w:t>
      </w:r>
      <w:r w:rsidRPr="0098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5. Оценка промежуточных итогов: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</w:t>
      </w:r>
    </w:p>
    <w:p w:rsidR="004F0D58" w:rsidRPr="00986E97" w:rsidRDefault="004F0D58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6. Проверка уровня профессиональной компетентности наставляемого. </w:t>
      </w:r>
    </w:p>
    <w:p w:rsidR="00B6484D" w:rsidRPr="00986E97" w:rsidRDefault="009014E7" w:rsidP="00A13B3A">
      <w:pPr>
        <w:pStyle w:val="a4"/>
        <w:tabs>
          <w:tab w:val="left" w:pos="-284"/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7.</w:t>
      </w:r>
      <w:r w:rsidR="00B6484D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F0D58" w:rsidRPr="00986E97">
        <w:rPr>
          <w:rFonts w:ascii="Times New Roman" w:hAnsi="Times New Roman" w:cs="Times New Roman"/>
          <w:sz w:val="28"/>
          <w:szCs w:val="28"/>
        </w:rPr>
        <w:t xml:space="preserve">Награждение и поощрение наставников </w:t>
      </w:r>
      <w:r w:rsidRPr="0032341A">
        <w:rPr>
          <w:rFonts w:ascii="Times New Roman" w:hAnsi="Times New Roman" w:cs="Times New Roman"/>
          <w:sz w:val="28"/>
          <w:szCs w:val="28"/>
        </w:rPr>
        <w:t xml:space="preserve">стимулирующими </w:t>
      </w:r>
      <w:r w:rsidR="004F0D58" w:rsidRPr="0032341A">
        <w:rPr>
          <w:rFonts w:ascii="Times New Roman" w:hAnsi="Times New Roman" w:cs="Times New Roman"/>
          <w:sz w:val="28"/>
          <w:szCs w:val="28"/>
        </w:rPr>
        <w:t>баллами,</w:t>
      </w:r>
      <w:r w:rsidR="004F0D58" w:rsidRPr="00986E97">
        <w:rPr>
          <w:rFonts w:ascii="Times New Roman" w:hAnsi="Times New Roman" w:cs="Times New Roman"/>
          <w:sz w:val="28"/>
          <w:szCs w:val="28"/>
        </w:rPr>
        <w:t xml:space="preserve"> грамотами, благодарственными письмами за активную общественную работу (формат на усмотрение администрации), признание лидерами педагогического сообщества с особым весом в образовательной организации. </w:t>
      </w:r>
    </w:p>
    <w:p w:rsidR="00A13B3A" w:rsidRPr="00986E97" w:rsidRDefault="00A13B3A" w:rsidP="00A13B3A">
      <w:pPr>
        <w:pStyle w:val="a4"/>
        <w:tabs>
          <w:tab w:val="left" w:pos="-284"/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Организация хода наставнического взаимодействия </w:t>
      </w: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Главная задача данного этапа –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</w:r>
    </w:p>
    <w:p w:rsidR="006F736D" w:rsidRPr="00986E97" w:rsidRDefault="006F736D" w:rsidP="00A13B3A">
      <w:pPr>
        <w:pStyle w:val="a4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Работа в каждой паре/группе включает: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Встречу-знакомство;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Пробную рабочую встречу;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Встречу-планирование; 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Комплекс последовательных встреч;</w:t>
      </w:r>
    </w:p>
    <w:p w:rsidR="006F736D" w:rsidRPr="00986E97" w:rsidRDefault="006F736D" w:rsidP="00A13B3A">
      <w:pPr>
        <w:pStyle w:val="a4"/>
        <w:numPr>
          <w:ilvl w:val="0"/>
          <w:numId w:val="26"/>
        </w:numPr>
        <w:tabs>
          <w:tab w:val="left" w:pos="-284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Итоговую встречу.</w:t>
      </w:r>
    </w:p>
    <w:p w:rsidR="002247D4" w:rsidRPr="00986E97" w:rsidRDefault="002247D4" w:rsidP="007E08A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Первая встреча-знакомство </w:t>
      </w:r>
    </w:p>
    <w:p w:rsidR="007E08A7" w:rsidRPr="00986E97" w:rsidRDefault="002247D4" w:rsidP="007E08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куратор, наставник, наставляемый. </w:t>
      </w:r>
    </w:p>
    <w:p w:rsidR="00EB751D" w:rsidRPr="00986E97" w:rsidRDefault="002247D4" w:rsidP="007E08A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986E97">
        <w:rPr>
          <w:rFonts w:ascii="Times New Roman" w:hAnsi="Times New Roman" w:cs="Times New Roman"/>
          <w:sz w:val="28"/>
          <w:szCs w:val="28"/>
        </w:rPr>
        <w:t>: организация, наблюдение, представление участников</w:t>
      </w:r>
      <w:r w:rsidR="00431D6D" w:rsidRPr="00986E97">
        <w:rPr>
          <w:rFonts w:ascii="Times New Roman" w:hAnsi="Times New Roman" w:cs="Times New Roman"/>
          <w:sz w:val="28"/>
          <w:szCs w:val="28"/>
        </w:rPr>
        <w:t>.</w:t>
      </w:r>
    </w:p>
    <w:p w:rsidR="008F4021" w:rsidRPr="00986E97" w:rsidRDefault="008F402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Представление наставника.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Используя уже отрефлексированную информацию о себе и своих сильных/слабых сторонах, наставник рассказывает наставляемому о себе. </w:t>
      </w:r>
      <w:r w:rsidR="00431D6D" w:rsidRPr="00986E97">
        <w:rPr>
          <w:rFonts w:ascii="Times New Roman" w:hAnsi="Times New Roman" w:cs="Times New Roman"/>
          <w:sz w:val="28"/>
          <w:szCs w:val="28"/>
        </w:rPr>
        <w:t>(Кто я, чем занимаюсь? Почему я хочу быть наставником? Мой опыт. Чем я могу и хочу поделиться с наставляемым? Что мне важно увидеть в наставляемом?).</w:t>
      </w:r>
    </w:p>
    <w:p w:rsidR="00A57B6D" w:rsidRPr="00986E97" w:rsidRDefault="00A57B6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Представление наставляемого.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Наставляемый не обязан “понравиться” наставнику, его задача – рассказать о себе, своих проблемах и целях на текущий момент, если они сформированы, дать понять куратору и наставнику в каком направлении необходимо вести работу в будущем. </w:t>
      </w:r>
    </w:p>
    <w:p w:rsidR="00A57B6D" w:rsidRPr="00986E97" w:rsidRDefault="00A57B6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Обязательные пункты: Кто я, чем занимаюсь? Почему мне хочется принять участие в программе? Над какими вопросами/проблемами я хотел бы поработать? Что мне важно увидеть в наставнике?</w:t>
      </w:r>
    </w:p>
    <w:p w:rsidR="00172009" w:rsidRPr="00986E97" w:rsidRDefault="0017200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Взаимный интерес.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 наблюдает за общением наставника и наставляемого, определяет, насколько два конкретных человека готовы работать друг с другом, есть ли у них точки пересечения (включая темперамент, схожие сферы деятельности, интересы и т.д). Необходимо, чтобы в той или иной форме участники проговорили, что они готовы работать друг с другом.</w:t>
      </w:r>
    </w:p>
    <w:p w:rsidR="00D50534" w:rsidRPr="00986E97" w:rsidRDefault="00D5053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Описание правил взаимодействия.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Куратор представляет участникам манифест и кодекс наставника, описывает сроки программы (если известны заранее), важность ответственного и вовлеченного в процесс общения, основанного на доверии. Отдельно проговариваются темы: конфиденциальности взаимодействия (и исключений), необходимости честной и открытой коммуникации, личных границ взаимодействия – обмена контактами.</w:t>
      </w:r>
    </w:p>
    <w:p w:rsidR="00840CB6" w:rsidRPr="00986E97" w:rsidRDefault="00840CB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знакомства: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</w:t>
      </w:r>
    </w:p>
    <w:p w:rsidR="0044585C" w:rsidRPr="00986E97" w:rsidRDefault="0044585C" w:rsidP="00A13B3A">
      <w:pPr>
        <w:pStyle w:val="a4"/>
        <w:tabs>
          <w:tab w:val="left" w:pos="0"/>
          <w:tab w:val="left" w:pos="414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Пробная рабочая встреча</w:t>
      </w:r>
      <w:r w:rsidR="007E08A7"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="00A13B3A" w:rsidRPr="00986E97">
        <w:rPr>
          <w:rFonts w:ascii="Times New Roman" w:hAnsi="Times New Roman" w:cs="Times New Roman"/>
          <w:i/>
          <w:sz w:val="28"/>
          <w:szCs w:val="28"/>
        </w:rPr>
        <w:tab/>
      </w:r>
    </w:p>
    <w:p w:rsidR="00E37BF4" w:rsidRPr="00986E97" w:rsidRDefault="0044585C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986E97">
        <w:rPr>
          <w:rFonts w:ascii="Times New Roman" w:hAnsi="Times New Roman" w:cs="Times New Roman"/>
          <w:b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куратор, </w:t>
      </w:r>
      <w:r w:rsidRPr="00986E97">
        <w:rPr>
          <w:rFonts w:ascii="Times New Roman" w:hAnsi="Times New Roman" w:cs="Times New Roman"/>
          <w:sz w:val="28"/>
          <w:szCs w:val="28"/>
        </w:rPr>
        <w:t>наставник, наставляемый</w:t>
      </w:r>
      <w:r w:rsidR="00E37BF4" w:rsidRPr="00986E97">
        <w:rPr>
          <w:rFonts w:ascii="Times New Roman" w:hAnsi="Times New Roman" w:cs="Times New Roman"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F4" w:rsidRPr="00986E97" w:rsidRDefault="0044585C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после встречи зафиксировать ее результаты,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986E97">
        <w:rPr>
          <w:rFonts w:ascii="Times New Roman" w:hAnsi="Times New Roman" w:cs="Times New Roman"/>
          <w:sz w:val="28"/>
          <w:szCs w:val="28"/>
        </w:rPr>
        <w:t>подтолкнуть к развитию отношений</w:t>
      </w:r>
      <w:r w:rsidR="00E37BF4" w:rsidRPr="00986E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Решение конкретной задачи</w:t>
      </w:r>
      <w:r w:rsidRPr="00986E97">
        <w:rPr>
          <w:rFonts w:ascii="Times New Roman" w:hAnsi="Times New Roman" w:cs="Times New Roman"/>
          <w:b/>
          <w:sz w:val="28"/>
          <w:szCs w:val="28"/>
        </w:rPr>
        <w:t>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исходя из первой встречи, предлагает наставляемому решить одну небольшую, но конкретную и прикладную задачу, чтобы продемонстрировать возможный формат работы. Это может быть беседа,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ролевая игра, дискуссия, педагогическая игра, совместное решение прикладной задачи/теста. Совместное посещение мероприятия, работу над проектом, просмотр фильма и т.д. для первой встречи лучше не использовать.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 окончании встречи, наставник и наставляемый представляют краткие результаты куратору (возможно заполнение дневника). Эти результаты и ответы помогут обоим участникам понять, в каком направлении им лучше двигаться, какой формат является комфортным, отрефлексировать свои отношения.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i/>
          <w:sz w:val="28"/>
          <w:szCs w:val="28"/>
        </w:rPr>
        <w:t>Рекомендуемые пункты</w:t>
      </w:r>
      <w:r w:rsidRPr="00986E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6E97">
        <w:rPr>
          <w:rFonts w:ascii="Times New Roman" w:hAnsi="Times New Roman" w:cs="Times New Roman"/>
          <w:sz w:val="28"/>
          <w:szCs w:val="28"/>
        </w:rPr>
        <w:t>Что получилось? Что понравилось? Благодаря чему стало возможно достичь результата? Что в следующий раз можно будет сделать по-другому?</w:t>
      </w:r>
    </w:p>
    <w:p w:rsidR="00E37BF4" w:rsidRPr="00986E97" w:rsidRDefault="00E37BF4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пробной рабочей встречи: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 и наставляемый понимают, чем могут быть полезны друг другу, подходят по стилю общения и темпераменту, начинают выстраивать доверительные отношения, получают первый результат/успех, готовы к созданию долгосрочного плана.</w:t>
      </w:r>
    </w:p>
    <w:p w:rsidR="00431D6D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Планирование основного процесса работы </w:t>
      </w:r>
    </w:p>
    <w:p w:rsidR="00E37BF4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 -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наставляемый, куратор.</w:t>
      </w:r>
    </w:p>
    <w:p w:rsidR="00F41FC5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</w:t>
      </w:r>
      <w:r w:rsidRPr="00986E97">
        <w:rPr>
          <w:rFonts w:ascii="Times New Roman" w:hAnsi="Times New Roman" w:cs="Times New Roman"/>
          <w:sz w:val="28"/>
          <w:szCs w:val="28"/>
        </w:rPr>
        <w:t>: представить наставнику и наставляемому структуру плана работы, еще раз обговорить организационные вопросы, определить примерное количество встреч, проконтролировать понимание участниками важности следования плану реализации поставленной цели.</w:t>
      </w:r>
    </w:p>
    <w:p w:rsidR="00F41FC5" w:rsidRPr="00986E97" w:rsidRDefault="00F41FC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Желания и ресурсы.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Вместе с куратором пара/группа обсуждают и по итогу формулируют цели на ближайший период работы (минимум месяц). Куратор может предложить участникам программы нижеследующую структуру, которая облегчит процесс перевода “мечты” наставляемого в конкретную цель, результаты достижения которой могут быть измерены и оценены.</w:t>
      </w:r>
    </w:p>
    <w:p w:rsidR="00F41FC5" w:rsidRPr="00986E97" w:rsidRDefault="00AF027E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встречи-планирования</w:t>
      </w:r>
      <w:r w:rsidRPr="00986E97">
        <w:rPr>
          <w:rFonts w:ascii="Times New Roman" w:hAnsi="Times New Roman" w:cs="Times New Roman"/>
          <w:b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определены ключевые договоренности между участниками наставнической программы, поставлены цели и определены сроки взаимодействия, создан примерный план встреч.</w:t>
      </w:r>
    </w:p>
    <w:p w:rsidR="00D77542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Совместная работа наставника и наставляемого</w:t>
      </w:r>
    </w:p>
    <w:p w:rsidR="00431D6D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 (куратор – при необходимости) </w:t>
      </w:r>
    </w:p>
    <w:p w:rsidR="00750816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организаторская функция, проверка своевременного заполнения форм обратной связи, консультирование наставника при возникновении вопросов. </w:t>
      </w:r>
    </w:p>
    <w:p w:rsidR="00750816" w:rsidRPr="00986E97" w:rsidRDefault="007631F3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Куратор может представить наставнику универсальную структуру встреч. Следует учитывать, что встречи могут проходить в образовательной организации, могут быть оформлены в виде диалога или обсуждения, а могут как практическая работа над проектом. В этом случае наставник самостоятельно формирует структуру и план действий, но, тем не менее, обращается к общей модели: рефлексия + работа + рефлексия</w:t>
      </w:r>
      <w:r w:rsidR="00D77542" w:rsidRPr="00986E97">
        <w:rPr>
          <w:rFonts w:ascii="Times New Roman" w:hAnsi="Times New Roman" w:cs="Times New Roman"/>
          <w:sz w:val="28"/>
          <w:szCs w:val="28"/>
        </w:rPr>
        <w:t>.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750816" w:rsidRPr="00986E97">
        <w:rPr>
          <w:rFonts w:ascii="Times New Roman" w:hAnsi="Times New Roman" w:cs="Times New Roman"/>
          <w:sz w:val="28"/>
          <w:szCs w:val="28"/>
        </w:rPr>
        <w:t>Любая встреча не может длиться менее часа, если проходит очно. Дистанционная работа в формат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е переписки в социальных сетях 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не регламентируется (результаты в любом случае фиксируются). Первые 10 минут встречи посвящены обсуждению изменений, произошедших с момента последней встречи. </w:t>
      </w:r>
      <w:r w:rsidR="00431D6D" w:rsidRPr="00986E97">
        <w:rPr>
          <w:rFonts w:ascii="Times New Roman" w:hAnsi="Times New Roman" w:cs="Times New Roman"/>
          <w:sz w:val="28"/>
          <w:szCs w:val="28"/>
        </w:rPr>
        <w:t xml:space="preserve">Наставляемому 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будет проще раскрыться и настроиться на работу, если он будет говорить о чем-то понятном и знакомом, а наставник поймет, в каком настроении его наставляемый и чему в этот раз можно будет посвятить работу. </w:t>
      </w:r>
    </w:p>
    <w:p w:rsidR="00750816" w:rsidRPr="00986E97" w:rsidRDefault="00C7520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>Остальное время посвящено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 непосредственной работе: это может быть беседа, разбор кейса, посещение мероприятия, работа над проектом, любая иная деятельность. Последние 10 минут отводятся на обсуждение и рефлексию, необходимо резюмировать встречу. Наставляемый и наставник могут ответить на следующие вопросы (и при желании занесли их в дневник):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</w:t>
      </w:r>
      <w:r w:rsidR="00750816" w:rsidRPr="00986E97">
        <w:rPr>
          <w:rFonts w:ascii="Times New Roman" w:hAnsi="Times New Roman" w:cs="Times New Roman"/>
          <w:sz w:val="28"/>
          <w:szCs w:val="28"/>
        </w:rPr>
        <w:t xml:space="preserve">риблизились ли мы сегодня к цели? Что сегодня получилось хорошо? Что стоит изменить в следующий раз? Как я сейчас себя чувствую?  Что нужно сделать к следующей встрече? </w:t>
      </w:r>
    </w:p>
    <w:p w:rsidR="00750816" w:rsidRPr="00986E97" w:rsidRDefault="00750816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Встречи проводятся не реже одного раза в две недели. Оптимальная частота – два раза в неделю, если речь идет о формах “учитель-учитель”, “ученик-ученик”. Для остальных форм, связанных с необходимостью согласовать график встреч с рабочим расписанием наставника, время и сроки устанавливаются по соглашению сторон и при информировании куратора.</w:t>
      </w:r>
    </w:p>
    <w:p w:rsidR="008529E9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 xml:space="preserve">Итоговая встреча </w:t>
      </w:r>
    </w:p>
    <w:p w:rsidR="008529E9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наставник, наставляемый, куратор. </w:t>
      </w:r>
    </w:p>
    <w:p w:rsidR="00776AF4" w:rsidRPr="00986E97" w:rsidRDefault="008529E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Роль куратора: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организовать встречу, провести анализ результатов, отрефлексировать с участниками их работу в программе наставничества, собрать обратную связь (общую и индивидуальную), собрать информацию о проведенных активностях и достижениях для подсчета баллов (используются для рейтинга наставников и команда), принять решение совместно с участниками о продолжении взаимодействия в рамках нового цикла или его завершении.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Pr="00986E97">
        <w:rPr>
          <w:rFonts w:ascii="Times New Roman" w:hAnsi="Times New Roman" w:cs="Times New Roman"/>
          <w:sz w:val="28"/>
          <w:szCs w:val="28"/>
        </w:rPr>
        <w:t xml:space="preserve">Куратор уточняет у участников примерный срок завершения работы по 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поставленных целей, совместно выбирается удобная дата для встречи и подведения итогов. Среди вопросов, ответы на которые должны быть зафиксированы для создания полной картины результатов работы, должны быть следующие: </w:t>
      </w:r>
    </w:p>
    <w:p w:rsidR="00776AF4" w:rsidRPr="00986E97" w:rsidRDefault="00377D92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Ч</w:t>
      </w:r>
      <w:r w:rsidR="008529E9" w:rsidRPr="00986E97">
        <w:rPr>
          <w:rFonts w:ascii="Times New Roman" w:hAnsi="Times New Roman" w:cs="Times New Roman"/>
          <w:sz w:val="28"/>
          <w:szCs w:val="28"/>
        </w:rPr>
        <w:t xml:space="preserve">то самого ценного было в вашем взаимодействии?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Каких результатов вы достигли?  </w:t>
      </w:r>
    </w:p>
    <w:p w:rsidR="00776AF4" w:rsidRPr="00986E97" w:rsidRDefault="00831E8C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 </w:t>
      </w:r>
      <w:r w:rsidR="008529E9" w:rsidRPr="00986E97">
        <w:rPr>
          <w:rFonts w:ascii="Times New Roman" w:hAnsi="Times New Roman" w:cs="Times New Roman"/>
          <w:sz w:val="28"/>
          <w:szCs w:val="28"/>
        </w:rPr>
        <w:t xml:space="preserve">Чему вы научились друг у друга?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Оцените по десятибалльной шкале, насколько вы приблизились к цели – Как вы изменились?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Что вы поняли про себя в процессе общения?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Чем запомнилось взаимодействие? 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Есть ли необходимость продолжать работу вместе? </w:t>
      </w:r>
    </w:p>
    <w:p w:rsidR="00776AF4" w:rsidRPr="00986E97" w:rsidRDefault="008529E9" w:rsidP="00A13B3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Хотели бы вы стать наставником/продолжить работу в роли наставника?</w:t>
      </w:r>
    </w:p>
    <w:p w:rsidR="008529E9" w:rsidRPr="00986E97" w:rsidRDefault="00377D92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8529E9" w:rsidRPr="00986E97">
        <w:rPr>
          <w:rFonts w:ascii="Times New Roman" w:hAnsi="Times New Roman" w:cs="Times New Roman"/>
          <w:sz w:val="28"/>
          <w:szCs w:val="28"/>
        </w:rPr>
        <w:t>По окончании встречи куратор собирает заполненные участниками в свободной или типовой форме анкеты и поздравляет с завершением первого цикла программы.</w:t>
      </w:r>
    </w:p>
    <w:p w:rsidR="004E6B9B" w:rsidRPr="00986E97" w:rsidRDefault="004E6B9B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Завершение программы наставничества</w:t>
      </w:r>
    </w:p>
    <w:p w:rsidR="00750816" w:rsidRPr="00986E97" w:rsidRDefault="009A0BB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Основные задачи этапа: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 в </w:t>
      </w:r>
      <w:r w:rsidRPr="00986E97">
        <w:rPr>
          <w:rFonts w:ascii="Times New Roman" w:hAnsi="Times New Roman" w:cs="Times New Roman"/>
          <w:sz w:val="28"/>
          <w:szCs w:val="28"/>
        </w:rPr>
        <w:lastRenderedPageBreak/>
        <w:t>новый этап отношений, продолжения общения на неформальном уровне, смены ролевых позиций.</w:t>
      </w:r>
    </w:p>
    <w:p w:rsidR="009A0BB1" w:rsidRPr="00986E97" w:rsidRDefault="009A0BB1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Первый уровень завершения программы</w:t>
      </w:r>
      <w:r w:rsidRPr="00986E9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огов взаимодействия пар/групп. </w:t>
      </w:r>
      <w:r w:rsidRPr="00986E97">
        <w:rPr>
          <w:rFonts w:ascii="Times New Roman" w:hAnsi="Times New Roman" w:cs="Times New Roman"/>
          <w:sz w:val="28"/>
          <w:szCs w:val="28"/>
        </w:rPr>
        <w:t>Куратору программы важно тщательно координировать процесс завершения взаимодействия и осуществлять его оценку. Информация, полученная от участников при завершении взаимодействия, должна сопоставляться с данными конечной оценки, особенно если к формальной оценке эффективности программы привлекаются сторонние организации. При благополучном завершении взаимодействия наставника с наставляемым важно отметить вклад наставника и наставляемого в развитие отношений, предложить им возможность подготовиться к завершению взаимоотношений и оценить этот опыт. При желании наставники могут продолжить свое участие в наставнической программе. Тогда образовательная организация может принять решение о продолжении деятельности наставника в рамках программы</w:t>
      </w:r>
      <w:r w:rsidR="00BC062A" w:rsidRPr="00986E97">
        <w:rPr>
          <w:rFonts w:ascii="Times New Roman" w:hAnsi="Times New Roman" w:cs="Times New Roman"/>
          <w:sz w:val="28"/>
          <w:szCs w:val="28"/>
        </w:rPr>
        <w:t>.</w:t>
      </w:r>
    </w:p>
    <w:p w:rsidR="00BC062A" w:rsidRPr="00986E97" w:rsidRDefault="00BC062A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Второй уровень завершения программы</w:t>
      </w:r>
      <w:r w:rsidRPr="00986E97">
        <w:rPr>
          <w:rFonts w:ascii="Times New Roman" w:hAnsi="Times New Roman" w:cs="Times New Roman"/>
          <w:i/>
          <w:sz w:val="28"/>
          <w:szCs w:val="28"/>
        </w:rPr>
        <w:t>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подведение итогов программ</w:t>
      </w:r>
      <w:r w:rsidR="00196427" w:rsidRPr="00986E97">
        <w:rPr>
          <w:rFonts w:ascii="Times New Roman" w:hAnsi="Times New Roman" w:cs="Times New Roman"/>
          <w:sz w:val="28"/>
          <w:szCs w:val="28"/>
        </w:rPr>
        <w:t xml:space="preserve">ы образовательного учреждения, </w:t>
      </w:r>
      <w:r w:rsidRPr="00986E97">
        <w:rPr>
          <w:rFonts w:ascii="Times New Roman" w:hAnsi="Times New Roman" w:cs="Times New Roman"/>
          <w:sz w:val="28"/>
          <w:szCs w:val="28"/>
        </w:rPr>
        <w:t>это общая встреча всех наставников и наставляемых, участвовавших в наставнических отношениях в рамках данной программы наставничества в образовательной организации. Задачи такой встречи: провести групповую рефлексию, обменяться опытом, вдохновить участников успехами друг друга и обсудить (по во</w:t>
      </w:r>
      <w:r w:rsidR="00377D92" w:rsidRPr="00986E97">
        <w:rPr>
          <w:rFonts w:ascii="Times New Roman" w:hAnsi="Times New Roman" w:cs="Times New Roman"/>
          <w:sz w:val="28"/>
          <w:szCs w:val="28"/>
        </w:rPr>
        <w:t xml:space="preserve">зможности) возникшие проблемы. </w:t>
      </w:r>
      <w:r w:rsidRPr="00986E97">
        <w:rPr>
          <w:rFonts w:ascii="Times New Roman" w:hAnsi="Times New Roman" w:cs="Times New Roman"/>
          <w:sz w:val="28"/>
          <w:szCs w:val="28"/>
        </w:rPr>
        <w:t>Эта встреча поможет каждому немного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  <w:u w:val="single"/>
        </w:rPr>
        <w:t>Третий уровень завершения программы: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публичное подведение и</w:t>
      </w:r>
      <w:r w:rsidR="000C5FCF" w:rsidRPr="00986E97">
        <w:rPr>
          <w:rFonts w:ascii="Times New Roman" w:hAnsi="Times New Roman" w:cs="Times New Roman"/>
          <w:sz w:val="28"/>
          <w:szCs w:val="28"/>
        </w:rPr>
        <w:t xml:space="preserve">тогов и популяризация практик, </w:t>
      </w:r>
      <w:r w:rsidRPr="00986E97">
        <w:rPr>
          <w:rFonts w:ascii="Times New Roman" w:hAnsi="Times New Roman" w:cs="Times New Roman"/>
          <w:sz w:val="28"/>
          <w:szCs w:val="28"/>
        </w:rPr>
        <w:t>проведение открытого праздничного мероприятия (фестиваля) с публичным подведением итогов программы наставничества. Основные задачи организаторов программы: представление лучших практик наставничества заинтересованным аудиториям, а также чествование конкретных команд и наставников с отдельным награждением лучших команд и наставников. В жюри могут войти: организаторы и все участвующие наставники программы, представители предприятий и обр</w:t>
      </w:r>
      <w:r w:rsidR="00377D92" w:rsidRPr="00986E97"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86E97">
        <w:rPr>
          <w:rFonts w:ascii="Times New Roman" w:hAnsi="Times New Roman" w:cs="Times New Roman"/>
          <w:sz w:val="28"/>
          <w:szCs w:val="28"/>
        </w:rPr>
        <w:t>, представители родительского комитета и педагогического сооб</w:t>
      </w:r>
      <w:r w:rsidR="00377D92" w:rsidRPr="00986E97">
        <w:rPr>
          <w:rFonts w:ascii="Times New Roman" w:hAnsi="Times New Roman" w:cs="Times New Roman"/>
          <w:sz w:val="28"/>
          <w:szCs w:val="28"/>
        </w:rPr>
        <w:t>щества, администрация поселка</w:t>
      </w:r>
      <w:r w:rsidRPr="00986E97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377D92" w:rsidRPr="00986E97">
        <w:rPr>
          <w:rFonts w:ascii="Times New Roman" w:hAnsi="Times New Roman" w:cs="Times New Roman"/>
          <w:sz w:val="28"/>
          <w:szCs w:val="28"/>
        </w:rPr>
        <w:t>завершения программы</w:t>
      </w:r>
      <w:r w:rsidRPr="00986E97">
        <w:rPr>
          <w:rFonts w:ascii="Times New Roman" w:hAnsi="Times New Roman" w:cs="Times New Roman"/>
          <w:sz w:val="28"/>
          <w:szCs w:val="28"/>
        </w:rPr>
        <w:t>, а также представленными достижени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ями выбираются </w:t>
      </w:r>
      <w:r w:rsidRPr="00986E97">
        <w:rPr>
          <w:rFonts w:ascii="Times New Roman" w:hAnsi="Times New Roman" w:cs="Times New Roman"/>
          <w:sz w:val="28"/>
          <w:szCs w:val="28"/>
        </w:rPr>
        <w:t xml:space="preserve">лучшие наставники, получающие </w:t>
      </w:r>
      <w:r w:rsidR="003D1E87" w:rsidRPr="00986E97">
        <w:rPr>
          <w:rFonts w:ascii="Times New Roman" w:hAnsi="Times New Roman" w:cs="Times New Roman"/>
          <w:sz w:val="28"/>
          <w:szCs w:val="28"/>
        </w:rPr>
        <w:t>награды</w:t>
      </w:r>
      <w:r w:rsidRPr="00986E97">
        <w:rPr>
          <w:rFonts w:ascii="Times New Roman" w:hAnsi="Times New Roman" w:cs="Times New Roman"/>
          <w:sz w:val="28"/>
          <w:szCs w:val="28"/>
        </w:rPr>
        <w:t xml:space="preserve">. На мероприятие 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86E97">
        <w:rPr>
          <w:rFonts w:ascii="Times New Roman" w:hAnsi="Times New Roman" w:cs="Times New Roman"/>
          <w:sz w:val="28"/>
          <w:szCs w:val="28"/>
        </w:rPr>
        <w:t>пригласить следующие возможные целевые аудитории:</w:t>
      </w:r>
    </w:p>
    <w:p w:rsidR="006A1175" w:rsidRPr="00986E97" w:rsidRDefault="006A1175" w:rsidP="00A13B3A">
      <w:pPr>
        <w:pStyle w:val="a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Обучающихся и сотрудников образовательной организации;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Представителей социальных партнеров образовательной организации;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Специалистов и волонтеров, участвовавших в организации программы;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● Представителей образовательных организаций;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● Журналистов р</w:t>
      </w:r>
      <w:r w:rsidR="003D1E87" w:rsidRPr="00986E97">
        <w:rPr>
          <w:rFonts w:ascii="Times New Roman" w:hAnsi="Times New Roman" w:cs="Times New Roman"/>
          <w:sz w:val="28"/>
          <w:szCs w:val="28"/>
        </w:rPr>
        <w:t>егиональных СМИ</w:t>
      </w:r>
      <w:r w:rsidRPr="00986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● Представителей органов власти и т.д.</w:t>
      </w:r>
    </w:p>
    <w:p w:rsidR="006A1175" w:rsidRPr="00986E97" w:rsidRDefault="003D1E87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="006A1175" w:rsidRPr="00986E97">
        <w:rPr>
          <w:rFonts w:ascii="Times New Roman" w:hAnsi="Times New Roman" w:cs="Times New Roman"/>
          <w:sz w:val="28"/>
          <w:szCs w:val="28"/>
        </w:rPr>
        <w:t xml:space="preserve">Для наставников мероприятие будет общественным признанием их работы, мотивирующим к ее продолжению. Наставляемым поможет закрепить достигнутый результат через публичную презентацию своей истории. Кроме того, подведение </w:t>
      </w:r>
      <w:r w:rsidR="006A1175" w:rsidRPr="00986E97">
        <w:rPr>
          <w:rFonts w:ascii="Times New Roman" w:hAnsi="Times New Roman" w:cs="Times New Roman"/>
          <w:sz w:val="28"/>
          <w:szCs w:val="28"/>
        </w:rPr>
        <w:lastRenderedPageBreak/>
        <w:t>итогов в формате открытого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</w:t>
      </w:r>
      <w:r w:rsidRPr="00986E97">
        <w:rPr>
          <w:rFonts w:ascii="Times New Roman" w:hAnsi="Times New Roman" w:cs="Times New Roman"/>
          <w:sz w:val="28"/>
          <w:szCs w:val="28"/>
        </w:rPr>
        <w:t>зможности развития обучающихся.</w:t>
      </w:r>
      <w:r w:rsidR="006A1175" w:rsidRPr="00986E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175" w:rsidRPr="00986E97" w:rsidRDefault="006A1175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Результаты этапа:</w:t>
      </w:r>
      <w:r w:rsidRPr="00986E97">
        <w:rPr>
          <w:rFonts w:ascii="Times New Roman" w:hAnsi="Times New Roman" w:cs="Times New Roman"/>
          <w:sz w:val="28"/>
          <w:szCs w:val="28"/>
        </w:rPr>
        <w:t xml:space="preserve"> достигнуты цели наставнической программы,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наставников.</w:t>
      </w:r>
    </w:p>
    <w:p w:rsidR="008C7D5D" w:rsidRPr="00986E97" w:rsidRDefault="008C7D5D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b/>
          <w:sz w:val="28"/>
          <w:szCs w:val="28"/>
        </w:rPr>
        <w:t>Система стимулирования участников наставничества</w:t>
      </w:r>
      <w:r w:rsidRPr="00986E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D5D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Публичная похвала, награждение грамотами, благодарственными письмами;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BC39EC" w:rsidRPr="00986E97">
        <w:rPr>
          <w:rFonts w:ascii="Times New Roman" w:hAnsi="Times New Roman" w:cs="Times New Roman"/>
          <w:sz w:val="28"/>
          <w:szCs w:val="28"/>
        </w:rPr>
        <w:t>на курсы повышения квалификации;</w:t>
      </w:r>
    </w:p>
    <w:p w:rsidR="00BC39EC" w:rsidRPr="00986E97" w:rsidRDefault="00BC39EC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Благодарность в приказе;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Привлечение педаго</w:t>
      </w:r>
      <w:r w:rsidR="00BC39EC" w:rsidRPr="00986E97">
        <w:rPr>
          <w:rFonts w:ascii="Times New Roman" w:hAnsi="Times New Roman" w:cs="Times New Roman"/>
          <w:sz w:val="28"/>
          <w:szCs w:val="28"/>
        </w:rPr>
        <w:t>га к работе в творческой группе;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Направ</w:t>
      </w:r>
      <w:r w:rsidR="00BC39EC" w:rsidRPr="00986E97">
        <w:rPr>
          <w:rFonts w:ascii="Times New Roman" w:hAnsi="Times New Roman" w:cs="Times New Roman"/>
          <w:sz w:val="28"/>
          <w:szCs w:val="28"/>
        </w:rPr>
        <w:t>ление на семинары и конференции;</w:t>
      </w:r>
    </w:p>
    <w:p w:rsidR="00BC39EC" w:rsidRPr="00986E97" w:rsidRDefault="00BC39EC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Выдвижение на конкурсы;</w:t>
      </w:r>
    </w:p>
    <w:p w:rsidR="00BC39EC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Помощь в обобщении опыта и подготовке собственных </w:t>
      </w:r>
      <w:r w:rsidR="00BC39EC" w:rsidRPr="00986E97">
        <w:rPr>
          <w:rFonts w:ascii="Times New Roman" w:hAnsi="Times New Roman" w:cs="Times New Roman"/>
          <w:sz w:val="28"/>
          <w:szCs w:val="28"/>
        </w:rPr>
        <w:t>пособий или публикаций в печати;</w:t>
      </w:r>
    </w:p>
    <w:p w:rsidR="003D1E87" w:rsidRPr="00986E97" w:rsidRDefault="008C7D5D" w:rsidP="00A13B3A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="00BC39EC" w:rsidRPr="00986E97">
        <w:rPr>
          <w:rFonts w:ascii="Times New Roman" w:hAnsi="Times New Roman" w:cs="Times New Roman"/>
          <w:sz w:val="28"/>
          <w:szCs w:val="28"/>
        </w:rPr>
        <w:t>.</w:t>
      </w:r>
    </w:p>
    <w:p w:rsidR="003D1E87" w:rsidRPr="00986E97" w:rsidRDefault="003D1E87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4A9" w:rsidRPr="00986E97" w:rsidRDefault="00EC34A9" w:rsidP="00A13B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t>Мониторинг программы наставничества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  <w:t>Мониторинг в наставнической деятельности понимается как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Организация систематического мониторинга наставнической деят</w:t>
      </w:r>
      <w:r w:rsidR="003D1E87" w:rsidRPr="00986E97">
        <w:rPr>
          <w:rFonts w:ascii="Times New Roman" w:hAnsi="Times New Roman" w:cs="Times New Roman"/>
          <w:sz w:val="28"/>
          <w:szCs w:val="28"/>
        </w:rPr>
        <w:t xml:space="preserve">ельности даёт чёткое представление о том, </w:t>
      </w:r>
      <w:r w:rsidRPr="00986E97">
        <w:rPr>
          <w:rFonts w:ascii="Times New Roman" w:hAnsi="Times New Roman" w:cs="Times New Roman"/>
          <w:sz w:val="28"/>
          <w:szCs w:val="28"/>
        </w:rPr>
        <w:t xml:space="preserve"> как происходит процесс наставничества, какие происходят изменения во взаимодействиях наставника с наставляемым, а также, какова динамика развития наставляемого и удовлетворенности наставника своей деятельностью. </w:t>
      </w:r>
    </w:p>
    <w:p w:rsidR="003D1E87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Мониторинг программы наставничества состоит из 2 основных этапов: </w:t>
      </w:r>
    </w:p>
    <w:p w:rsidR="003D1E87" w:rsidRPr="00986E97" w:rsidRDefault="003D1E87" w:rsidP="00A13B3A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</w:t>
      </w:r>
      <w:r w:rsidR="00EC34A9" w:rsidRPr="00986E97">
        <w:rPr>
          <w:rFonts w:ascii="Times New Roman" w:hAnsi="Times New Roman" w:cs="Times New Roman"/>
          <w:sz w:val="28"/>
          <w:szCs w:val="28"/>
        </w:rPr>
        <w:t>ачество реализации программы наставничества;</w:t>
      </w:r>
    </w:p>
    <w:p w:rsidR="00EC34A9" w:rsidRPr="00986E97" w:rsidRDefault="003D1E87" w:rsidP="00A13B3A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М</w:t>
      </w:r>
      <w:r w:rsidR="00EC34A9" w:rsidRPr="00986E97">
        <w:rPr>
          <w:rFonts w:ascii="Times New Roman" w:hAnsi="Times New Roman" w:cs="Times New Roman"/>
          <w:sz w:val="28"/>
          <w:szCs w:val="28"/>
        </w:rPr>
        <w:t>отивационно-личностный, компетентностный, профессиональный рост участников и положительная динамика образовательных результатов.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Цели и задачи.</w:t>
      </w:r>
      <w:r w:rsidRPr="00986E97">
        <w:rPr>
          <w:rFonts w:ascii="Times New Roman" w:hAnsi="Times New Roman" w:cs="Times New Roman"/>
          <w:sz w:val="28"/>
          <w:szCs w:val="28"/>
        </w:rPr>
        <w:t xml:space="preserve"> Мониторинг процесса реализации программ наставничества направлен на 2 ключевые цели: </w:t>
      </w:r>
    </w:p>
    <w:p w:rsidR="00EC34A9" w:rsidRPr="00986E97" w:rsidRDefault="00EC34A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1. Оценка качества реализуемой программы наставничества </w:t>
      </w:r>
    </w:p>
    <w:p w:rsidR="003D1E87" w:rsidRPr="00986E97" w:rsidRDefault="003D1E87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2.</w:t>
      </w:r>
      <w:r w:rsidR="00EC34A9" w:rsidRPr="00986E97">
        <w:rPr>
          <w:rFonts w:ascii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 организаций/индивидов. Среди задач, решаемых данным мониторингом, можно выделить: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сбор обратной связи от участников и кураторов (методы анкетирования, тестирования, опрос);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наставничества, к личности наставника;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контроль за процессом наставничества;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эффективного наставничества; </w:t>
      </w:r>
    </w:p>
    <w:p w:rsidR="003D1E87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показателей социального и профессионального благополучия; </w:t>
      </w:r>
    </w:p>
    <w:p w:rsidR="00EC34A9" w:rsidRPr="00986E97" w:rsidRDefault="00EC34A9" w:rsidP="00A13B3A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анализ динамики качественных и количественных изменений отслеживаемых показателей.</w:t>
      </w:r>
    </w:p>
    <w:p w:rsidR="005E22B9" w:rsidRPr="00986E97" w:rsidRDefault="005E22B9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  <w:t>По результатам опросника будет предоставлен SWOT-анализ реализуемой программы наставничества (Приложение 4). Аббревиатура SWOT означает: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S – Strengths (сильные стороны) 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W – Weaknesses (слабые стороны) </w:t>
      </w:r>
    </w:p>
    <w:p w:rsidR="005E22B9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O – Opportunities (возможности) </w:t>
      </w:r>
    </w:p>
    <w:p w:rsidR="00F41FC5" w:rsidRPr="00986E97" w:rsidRDefault="005E22B9" w:rsidP="00A13B3A">
      <w:pPr>
        <w:pStyle w:val="a4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T – Threats (угрозы) SWOT-анализ — это удобная, универсальная методика, которая позволяет понять, как спланировать процесс развития программы. Он предоставляет информацию в виде таблицы, которая отражает 4 выделенных параметра: сильные и слабые стороны проекта, его возможности и угрозы реализации программы.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3685"/>
      </w:tblGrid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 SWOT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</w:t>
            </w:r>
          </w:p>
        </w:tc>
      </w:tr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5E22B9" w:rsidRPr="00986E97" w:rsidTr="00A13B3A">
        <w:tc>
          <w:tcPr>
            <w:tcW w:w="2410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Внешние </w:t>
            </w:r>
          </w:p>
        </w:tc>
        <w:tc>
          <w:tcPr>
            <w:tcW w:w="3119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  <w:tc>
          <w:tcPr>
            <w:tcW w:w="3685" w:type="dxa"/>
          </w:tcPr>
          <w:p w:rsidR="005E22B9" w:rsidRPr="00986E97" w:rsidRDefault="005E22B9" w:rsidP="005E22B9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</w:tbl>
    <w:p w:rsidR="005E22B9" w:rsidRPr="00986E97" w:rsidRDefault="005E22B9" w:rsidP="00A13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Сильные и слабые стороны – это внутренние факторы, возможности и угрозы – внешние. Внутренние факторы касаются непосредственно проекта, внешние – среды, которая его окружает.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На данном этапе выбран метод анкетирования т.к. он, с одной стороны, позволяет собрать данные в унифицированном виде, с другой – отражает субъективную оценку и пожелания каждого участника. Обусловлено это характером и формой вопросов. SWOT-анализ рекомендуется проводить и анализировать куратору программы</w:t>
      </w:r>
      <w:r w:rsidR="00746735" w:rsidRPr="00986E97">
        <w:rPr>
          <w:rFonts w:ascii="Times New Roman" w:hAnsi="Times New Roman" w:cs="Times New Roman"/>
          <w:sz w:val="28"/>
          <w:szCs w:val="28"/>
        </w:rPr>
        <w:t>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  <w:r w:rsidRPr="00986E97">
        <w:rPr>
          <w:rFonts w:ascii="Times New Roman" w:hAnsi="Times New Roman" w:cs="Times New Roman"/>
          <w:sz w:val="28"/>
          <w:szCs w:val="28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ab/>
      </w:r>
      <w:r w:rsidRPr="00986E97">
        <w:rPr>
          <w:rFonts w:ascii="Times New Roman" w:hAnsi="Times New Roman" w:cs="Times New Roman"/>
          <w:i/>
          <w:sz w:val="28"/>
          <w:szCs w:val="28"/>
        </w:rPr>
        <w:t xml:space="preserve">Среди оцениваемых результатов: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Сильные и слабые стороны программы наставничества;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Возможности программы наставничества и угрозы ее реализации;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посещения творческих кружков, спортивных секций и внеурочных объединений;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реализации образовательных и культурных проектов на базе образовательного учреждения и совместно с представителем предприятий;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 xml:space="preserve">Процент учеников, успешно прошедших профессиональные и компетентностные тесты; </w:t>
      </w:r>
    </w:p>
    <w:p w:rsidR="00746735" w:rsidRPr="00986E97" w:rsidRDefault="00746735" w:rsidP="00A13B3A">
      <w:pPr>
        <w:pStyle w:val="a4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6E97">
        <w:rPr>
          <w:rFonts w:ascii="Times New Roman" w:hAnsi="Times New Roman" w:cs="Times New Roman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специалиста.</w:t>
      </w:r>
    </w:p>
    <w:p w:rsidR="00746735" w:rsidRPr="00986E97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E97">
        <w:rPr>
          <w:rFonts w:ascii="Times New Roman" w:hAnsi="Times New Roman" w:cs="Times New Roman"/>
          <w:i/>
          <w:sz w:val="28"/>
          <w:szCs w:val="28"/>
        </w:rPr>
        <w:t xml:space="preserve">Мониторинг влияния программ на всех участников 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6E9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2642">
        <w:rPr>
          <w:rFonts w:ascii="Times New Roman" w:hAnsi="Times New Roman" w:cs="Times New Roman"/>
          <w:sz w:val="26"/>
          <w:szCs w:val="26"/>
        </w:rPr>
        <w:t xml:space="preserve">Второй этап мониторинга позволяет оценить мотивационно-личностный, компетентностный,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Основываясь на результатах данного этапа, можно выдвинуть предположение о наиболее рациональной и эффективной стратегии формирования пар наставник-наставляемый. 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Процесс мониторинга влияния программ на всех участников включает два </w:t>
      </w:r>
      <w:r w:rsidR="00E401C1" w:rsidRPr="004F2642">
        <w:rPr>
          <w:rFonts w:ascii="Times New Roman" w:hAnsi="Times New Roman" w:cs="Times New Roman"/>
          <w:sz w:val="26"/>
          <w:szCs w:val="26"/>
        </w:rPr>
        <w:t>под этапа</w:t>
      </w:r>
      <w:r w:rsidRPr="004F2642">
        <w:rPr>
          <w:rFonts w:ascii="Times New Roman" w:hAnsi="Times New Roman" w:cs="Times New Roman"/>
          <w:sz w:val="26"/>
          <w:szCs w:val="26"/>
        </w:rPr>
        <w:t xml:space="preserve">, первый из которых осуществляется до входа в программу наставничества и второй - по итогам прохождения программы. 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642">
        <w:rPr>
          <w:rFonts w:ascii="Times New Roman" w:hAnsi="Times New Roman" w:cs="Times New Roman"/>
          <w:i/>
          <w:sz w:val="26"/>
          <w:szCs w:val="26"/>
        </w:rPr>
        <w:t xml:space="preserve">Цели и задачи 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>1. Глубокая оценка изучаемых личностных характеристик участников программы для наиболее эффективного формирова</w:t>
      </w:r>
      <w:r w:rsidR="00E401C1" w:rsidRPr="004F2642">
        <w:rPr>
          <w:rFonts w:ascii="Times New Roman" w:hAnsi="Times New Roman" w:cs="Times New Roman"/>
          <w:sz w:val="26"/>
          <w:szCs w:val="26"/>
        </w:rPr>
        <w:t>ния пар наставник-наставляемый;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>2. Оценка динамики характер</w:t>
      </w:r>
      <w:r w:rsidR="00E401C1" w:rsidRPr="004F2642">
        <w:rPr>
          <w:rFonts w:ascii="Times New Roman" w:hAnsi="Times New Roman" w:cs="Times New Roman"/>
          <w:sz w:val="26"/>
          <w:szCs w:val="26"/>
        </w:rPr>
        <w:t>истик образовательного процесса;</w:t>
      </w: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6735" w:rsidRPr="004F2642" w:rsidRDefault="00746735" w:rsidP="00A13B3A">
      <w:pPr>
        <w:tabs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>3. Анализ и корректировка сформированных стратегий образования пар наставник-наставляемый.</w:t>
      </w:r>
    </w:p>
    <w:p w:rsidR="00E401C1" w:rsidRPr="004F2642" w:rsidRDefault="00746735" w:rsidP="00A13B3A">
      <w:pPr>
        <w:tabs>
          <w:tab w:val="left" w:pos="-567"/>
          <w:tab w:val="left" w:pos="284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Среди задач, решаемых данным мониторингом, можно выделить: </w:t>
      </w:r>
    </w:p>
    <w:p w:rsidR="00E401C1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746735" w:rsidRPr="004F2642">
        <w:rPr>
          <w:rFonts w:ascii="Times New Roman" w:hAnsi="Times New Roman" w:cs="Times New Roman"/>
          <w:sz w:val="26"/>
          <w:szCs w:val="26"/>
        </w:rPr>
        <w:t xml:space="preserve">взаимную заинтересованность сторон; </w:t>
      </w:r>
    </w:p>
    <w:p w:rsidR="00E401C1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746735" w:rsidRPr="004F2642">
        <w:rPr>
          <w:rFonts w:ascii="Times New Roman" w:hAnsi="Times New Roman" w:cs="Times New Roman"/>
          <w:sz w:val="26"/>
          <w:szCs w:val="26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E401C1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746735" w:rsidRPr="004F2642">
        <w:rPr>
          <w:rFonts w:ascii="Times New Roman" w:hAnsi="Times New Roman" w:cs="Times New Roman"/>
          <w:sz w:val="26"/>
          <w:szCs w:val="26"/>
        </w:rPr>
        <w:t xml:space="preserve">экспериментальное подтверждение необходимости выдвижения описанных выше требований к личности наставника; </w:t>
      </w:r>
    </w:p>
    <w:p w:rsidR="00E401C1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746735" w:rsidRPr="004F2642">
        <w:rPr>
          <w:rFonts w:ascii="Times New Roman" w:hAnsi="Times New Roman" w:cs="Times New Roman"/>
          <w:sz w:val="26"/>
          <w:szCs w:val="26"/>
        </w:rPr>
        <w:t xml:space="preserve">определение условий эффективного наставничества; </w:t>
      </w:r>
    </w:p>
    <w:p w:rsidR="00E401C1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746735" w:rsidRPr="004F2642">
        <w:rPr>
          <w:rFonts w:ascii="Times New Roman" w:hAnsi="Times New Roman" w:cs="Times New Roman"/>
          <w:sz w:val="26"/>
          <w:szCs w:val="26"/>
        </w:rPr>
        <w:t>анализ эффективности предложенных стратегий образования пар и внесение корректировок в соответствии с резуль</w:t>
      </w:r>
      <w:r w:rsidR="00E401C1" w:rsidRPr="004F2642">
        <w:rPr>
          <w:rFonts w:ascii="Times New Roman" w:hAnsi="Times New Roman" w:cs="Times New Roman"/>
          <w:sz w:val="26"/>
          <w:szCs w:val="26"/>
        </w:rPr>
        <w:t>татами;</w:t>
      </w:r>
    </w:p>
    <w:p w:rsidR="004F0D58" w:rsidRPr="004F2642" w:rsidRDefault="00CA4D0F" w:rsidP="00A13B3A">
      <w:pPr>
        <w:pStyle w:val="a4"/>
        <w:numPr>
          <w:ilvl w:val="0"/>
          <w:numId w:val="37"/>
        </w:numPr>
        <w:tabs>
          <w:tab w:val="left" w:pos="-567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E401C1" w:rsidRPr="004F2642">
        <w:rPr>
          <w:rFonts w:ascii="Times New Roman" w:hAnsi="Times New Roman" w:cs="Times New Roman"/>
          <w:sz w:val="26"/>
          <w:szCs w:val="26"/>
        </w:rPr>
        <w:t>с</w:t>
      </w:r>
      <w:r w:rsidR="00746735" w:rsidRPr="004F2642">
        <w:rPr>
          <w:rFonts w:ascii="Times New Roman" w:hAnsi="Times New Roman" w:cs="Times New Roman"/>
          <w:sz w:val="26"/>
          <w:szCs w:val="26"/>
        </w:rPr>
        <w:t>равнение характеристик образовательного процесса «на входе» и «выходе» реализуемой программы.</w:t>
      </w:r>
    </w:p>
    <w:p w:rsidR="00E401C1" w:rsidRPr="004F2642" w:rsidRDefault="00CA4D0F" w:rsidP="00A13B3A">
      <w:pPr>
        <w:pStyle w:val="a4"/>
        <w:tabs>
          <w:tab w:val="left" w:pos="284"/>
          <w:tab w:val="left" w:pos="709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604E" w:rsidRPr="004F2642">
        <w:rPr>
          <w:rFonts w:ascii="Times New Roman" w:hAnsi="Times New Roman" w:cs="Times New Roman"/>
          <w:i/>
          <w:sz w:val="26"/>
          <w:szCs w:val="26"/>
        </w:rPr>
        <w:t>Ожидаемые результаты.</w:t>
      </w:r>
      <w:r w:rsidR="00EF604E" w:rsidRPr="004F2642">
        <w:rPr>
          <w:rFonts w:ascii="Times New Roman" w:hAnsi="Times New Roman" w:cs="Times New Roman"/>
          <w:sz w:val="26"/>
          <w:szCs w:val="26"/>
        </w:rPr>
        <w:t xml:space="preserve"> Результатом мониторинга является оценка и динамика: </w:t>
      </w:r>
    </w:p>
    <w:p w:rsidR="003E6A17" w:rsidRPr="004F2642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E401C1" w:rsidRPr="004F2642">
        <w:rPr>
          <w:rFonts w:ascii="Times New Roman" w:hAnsi="Times New Roman" w:cs="Times New Roman"/>
          <w:sz w:val="26"/>
          <w:szCs w:val="26"/>
        </w:rPr>
        <w:t>р</w:t>
      </w:r>
      <w:r w:rsidR="00EF604E" w:rsidRPr="004F2642">
        <w:rPr>
          <w:rFonts w:ascii="Times New Roman" w:hAnsi="Times New Roman" w:cs="Times New Roman"/>
          <w:sz w:val="26"/>
          <w:szCs w:val="26"/>
        </w:rPr>
        <w:t xml:space="preserve">азвития гибких навыков, необходимых для гармоничной личности; </w:t>
      </w:r>
    </w:p>
    <w:p w:rsidR="003E6A17" w:rsidRPr="004F2642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E401C1" w:rsidRPr="004F2642">
        <w:rPr>
          <w:rFonts w:ascii="Times New Roman" w:hAnsi="Times New Roman" w:cs="Times New Roman"/>
          <w:sz w:val="26"/>
          <w:szCs w:val="26"/>
        </w:rPr>
        <w:t>у</w:t>
      </w:r>
      <w:r w:rsidR="00EF604E" w:rsidRPr="004F2642">
        <w:rPr>
          <w:rFonts w:ascii="Times New Roman" w:hAnsi="Times New Roman" w:cs="Times New Roman"/>
          <w:sz w:val="26"/>
          <w:szCs w:val="26"/>
        </w:rPr>
        <w:t xml:space="preserve">ровня мотивированности и осознанности участников в вопросах саморазвития и профессионального образования; </w:t>
      </w:r>
    </w:p>
    <w:p w:rsidR="003E6A17" w:rsidRPr="004F2642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E401C1" w:rsidRPr="004F2642">
        <w:rPr>
          <w:rFonts w:ascii="Times New Roman" w:hAnsi="Times New Roman" w:cs="Times New Roman"/>
          <w:sz w:val="26"/>
          <w:szCs w:val="26"/>
        </w:rPr>
        <w:t>с</w:t>
      </w:r>
      <w:r w:rsidR="00EF604E" w:rsidRPr="004F2642">
        <w:rPr>
          <w:rFonts w:ascii="Times New Roman" w:hAnsi="Times New Roman" w:cs="Times New Roman"/>
          <w:sz w:val="26"/>
          <w:szCs w:val="26"/>
        </w:rPr>
        <w:t xml:space="preserve">тепени включенности обучающихся в образовательные процессы организации; </w:t>
      </w:r>
    </w:p>
    <w:p w:rsidR="003E6A17" w:rsidRPr="004F2642" w:rsidRDefault="00CA4D0F" w:rsidP="00A13B3A">
      <w:pPr>
        <w:pStyle w:val="a4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E401C1" w:rsidRPr="004F2642">
        <w:rPr>
          <w:rFonts w:ascii="Times New Roman" w:hAnsi="Times New Roman" w:cs="Times New Roman"/>
          <w:sz w:val="26"/>
          <w:szCs w:val="26"/>
        </w:rPr>
        <w:t>к</w:t>
      </w:r>
      <w:r w:rsidR="00EF604E" w:rsidRPr="004F2642">
        <w:rPr>
          <w:rFonts w:ascii="Times New Roman" w:hAnsi="Times New Roman" w:cs="Times New Roman"/>
          <w:sz w:val="26"/>
          <w:szCs w:val="26"/>
        </w:rPr>
        <w:t xml:space="preserve">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 </w:t>
      </w:r>
    </w:p>
    <w:p w:rsidR="004F0D58" w:rsidRPr="004F2642" w:rsidRDefault="003E6A17" w:rsidP="00A13B3A">
      <w:pPr>
        <w:pStyle w:val="a4"/>
        <w:tabs>
          <w:tab w:val="left" w:pos="284"/>
          <w:tab w:val="left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ab/>
      </w:r>
      <w:r w:rsidR="003F2B8D" w:rsidRPr="004F2642">
        <w:rPr>
          <w:rFonts w:ascii="Times New Roman" w:hAnsi="Times New Roman" w:cs="Times New Roman"/>
          <w:sz w:val="26"/>
          <w:szCs w:val="26"/>
        </w:rPr>
        <w:tab/>
      </w:r>
      <w:r w:rsidR="00EF604E" w:rsidRPr="004F2642">
        <w:rPr>
          <w:rFonts w:ascii="Times New Roman" w:hAnsi="Times New Roman" w:cs="Times New Roman"/>
          <w:sz w:val="26"/>
          <w:szCs w:val="26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наставник-наставляемый.</w:t>
      </w:r>
    </w:p>
    <w:p w:rsidR="007103C7" w:rsidRPr="004F2642" w:rsidRDefault="007103C7" w:rsidP="00A13B3A">
      <w:pPr>
        <w:pStyle w:val="a4"/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2642">
        <w:rPr>
          <w:rFonts w:ascii="Times New Roman" w:hAnsi="Times New Roman" w:cs="Times New Roman"/>
          <w:i/>
          <w:sz w:val="26"/>
          <w:szCs w:val="26"/>
        </w:rPr>
        <w:t xml:space="preserve">Среди оцениваемых результатов </w:t>
      </w:r>
    </w:p>
    <w:p w:rsidR="007103C7" w:rsidRPr="004F2642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285782" w:rsidRPr="004F2642">
        <w:rPr>
          <w:rFonts w:ascii="Times New Roman" w:hAnsi="Times New Roman" w:cs="Times New Roman"/>
          <w:sz w:val="26"/>
          <w:szCs w:val="26"/>
        </w:rPr>
        <w:t>у</w:t>
      </w:r>
      <w:r w:rsidR="007103C7" w:rsidRPr="004F2642">
        <w:rPr>
          <w:rFonts w:ascii="Times New Roman" w:hAnsi="Times New Roman" w:cs="Times New Roman"/>
          <w:sz w:val="26"/>
          <w:szCs w:val="26"/>
        </w:rPr>
        <w:t xml:space="preserve">ровень сформированности гибких навыков; </w:t>
      </w:r>
    </w:p>
    <w:p w:rsidR="007103C7" w:rsidRPr="004F2642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285782" w:rsidRPr="004F2642">
        <w:rPr>
          <w:rFonts w:ascii="Times New Roman" w:hAnsi="Times New Roman" w:cs="Times New Roman"/>
          <w:sz w:val="26"/>
          <w:szCs w:val="26"/>
        </w:rPr>
        <w:t>у</w:t>
      </w:r>
      <w:r w:rsidR="007103C7" w:rsidRPr="004F2642">
        <w:rPr>
          <w:rFonts w:ascii="Times New Roman" w:hAnsi="Times New Roman" w:cs="Times New Roman"/>
          <w:sz w:val="26"/>
          <w:szCs w:val="26"/>
        </w:rPr>
        <w:t>ровень профессиона</w:t>
      </w:r>
      <w:r w:rsidR="00285782" w:rsidRPr="004F2642">
        <w:rPr>
          <w:rFonts w:ascii="Times New Roman" w:hAnsi="Times New Roman" w:cs="Times New Roman"/>
          <w:sz w:val="26"/>
          <w:szCs w:val="26"/>
        </w:rPr>
        <w:t>льного выгорания</w:t>
      </w:r>
      <w:r w:rsidR="007103C7" w:rsidRPr="004F26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103C7" w:rsidRPr="004F2642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285782" w:rsidRPr="004F2642">
        <w:rPr>
          <w:rFonts w:ascii="Times New Roman" w:hAnsi="Times New Roman" w:cs="Times New Roman"/>
          <w:sz w:val="26"/>
          <w:szCs w:val="26"/>
        </w:rPr>
        <w:t>удовлетворенность профессией</w:t>
      </w:r>
      <w:r w:rsidR="007103C7" w:rsidRPr="004F26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710A3" w:rsidRPr="004F2642" w:rsidRDefault="00CA4D0F" w:rsidP="00A13B3A">
      <w:pPr>
        <w:pStyle w:val="a4"/>
        <w:numPr>
          <w:ilvl w:val="0"/>
          <w:numId w:val="40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4F2642">
        <w:rPr>
          <w:rFonts w:ascii="Times New Roman" w:hAnsi="Times New Roman" w:cs="Times New Roman"/>
          <w:sz w:val="26"/>
          <w:szCs w:val="26"/>
        </w:rPr>
        <w:t xml:space="preserve"> </w:t>
      </w:r>
      <w:r w:rsidR="00285782" w:rsidRPr="004F2642">
        <w:rPr>
          <w:rFonts w:ascii="Times New Roman" w:hAnsi="Times New Roman" w:cs="Times New Roman"/>
          <w:sz w:val="26"/>
          <w:szCs w:val="26"/>
        </w:rPr>
        <w:t>п</w:t>
      </w:r>
      <w:r w:rsidR="007103C7" w:rsidRPr="004F2642">
        <w:rPr>
          <w:rFonts w:ascii="Times New Roman" w:hAnsi="Times New Roman" w:cs="Times New Roman"/>
          <w:sz w:val="26"/>
          <w:szCs w:val="26"/>
        </w:rPr>
        <w:t>сихологический климат в педагогич</w:t>
      </w:r>
      <w:r w:rsidR="00285782" w:rsidRPr="004F2642">
        <w:rPr>
          <w:rFonts w:ascii="Times New Roman" w:hAnsi="Times New Roman" w:cs="Times New Roman"/>
          <w:sz w:val="26"/>
          <w:szCs w:val="26"/>
        </w:rPr>
        <w:t>еском коллективе</w:t>
      </w:r>
      <w:r w:rsidR="007103C7" w:rsidRPr="004F2642">
        <w:rPr>
          <w:rFonts w:ascii="Times New Roman" w:hAnsi="Times New Roman" w:cs="Times New Roman"/>
          <w:sz w:val="26"/>
          <w:szCs w:val="26"/>
        </w:rPr>
        <w:t>.</w:t>
      </w:r>
    </w:p>
    <w:p w:rsidR="00040072" w:rsidRDefault="00FB4AC4" w:rsidP="003F2B8D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  <w:sectPr w:rsidR="00040072" w:rsidSect="00040072">
          <w:footerReference w:type="default" r:id="rId9"/>
          <w:pgSz w:w="11906" w:h="16838"/>
          <w:pgMar w:top="1134" w:right="707" w:bottom="567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77BB1" w:rsidRPr="00FB4AC4" w:rsidRDefault="00850661" w:rsidP="00B77BB1">
      <w:pPr>
        <w:spacing w:after="0" w:line="228" w:lineRule="exac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86E9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B4AC4" w:rsidRPr="00FB4AC4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Pr="00FB4AC4">
        <w:rPr>
          <w:rFonts w:ascii="Times New Roman" w:hAnsi="Times New Roman" w:cs="Times New Roman"/>
          <w:b/>
          <w:sz w:val="28"/>
          <w:szCs w:val="28"/>
          <w:u w:val="single"/>
        </w:rPr>
        <w:t>реализации Программы</w:t>
      </w:r>
      <w:r w:rsidR="00ED313B" w:rsidRPr="00FB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4D0F" w:rsidRPr="00FB4AC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40072" w:rsidRPr="00FB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15021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2277"/>
        <w:gridCol w:w="5094"/>
        <w:gridCol w:w="1701"/>
      </w:tblGrid>
      <w:tr w:rsidR="00B77BB1" w:rsidRPr="00986E97" w:rsidTr="004F2642">
        <w:trPr>
          <w:trHeight w:val="280"/>
        </w:trPr>
        <w:tc>
          <w:tcPr>
            <w:tcW w:w="4106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277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Ожидаемый</w:t>
            </w:r>
          </w:p>
        </w:tc>
        <w:tc>
          <w:tcPr>
            <w:tcW w:w="5094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Ответственный</w:t>
            </w:r>
          </w:p>
        </w:tc>
      </w:tr>
      <w:tr w:rsidR="00B77BB1" w:rsidRPr="00986E97" w:rsidTr="004F2642">
        <w:trPr>
          <w:trHeight w:val="276"/>
        </w:trPr>
        <w:tc>
          <w:tcPr>
            <w:tcW w:w="4106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5094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эффективности</w:t>
            </w:r>
          </w:p>
        </w:tc>
        <w:tc>
          <w:tcPr>
            <w:tcW w:w="1701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B1" w:rsidRPr="00986E97" w:rsidTr="004F2642">
        <w:trPr>
          <w:trHeight w:val="279"/>
        </w:trPr>
        <w:tc>
          <w:tcPr>
            <w:tcW w:w="4106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(вид документа)</w:t>
            </w:r>
          </w:p>
        </w:tc>
        <w:tc>
          <w:tcPr>
            <w:tcW w:w="5094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B1" w:rsidRPr="00986E97" w:rsidTr="004F2642">
        <w:trPr>
          <w:trHeight w:val="266"/>
        </w:trPr>
        <w:tc>
          <w:tcPr>
            <w:tcW w:w="13320" w:type="dxa"/>
            <w:gridSpan w:val="4"/>
            <w:vAlign w:val="bottom"/>
          </w:tcPr>
          <w:p w:rsidR="00B77BB1" w:rsidRPr="00986E97" w:rsidRDefault="00B77BB1" w:rsidP="00B77BB1">
            <w:pPr>
              <w:spacing w:after="0" w:line="264" w:lineRule="exact"/>
              <w:ind w:left="3920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Организационно-методическое сопровождение деятельности</w:t>
            </w:r>
          </w:p>
        </w:tc>
        <w:tc>
          <w:tcPr>
            <w:tcW w:w="1701" w:type="dxa"/>
            <w:vAlign w:val="bottom"/>
          </w:tcPr>
          <w:p w:rsidR="00B77BB1" w:rsidRPr="00986E97" w:rsidRDefault="00B77BB1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343" w:rsidRPr="00986E97" w:rsidTr="004F2642">
        <w:trPr>
          <w:trHeight w:val="1951"/>
        </w:trPr>
        <w:tc>
          <w:tcPr>
            <w:tcW w:w="4106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наставляемых из числа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педагогов.</w:t>
            </w:r>
          </w:p>
        </w:tc>
        <w:tc>
          <w:tcPr>
            <w:tcW w:w="1843" w:type="dxa"/>
            <w:vAlign w:val="bottom"/>
          </w:tcPr>
          <w:p w:rsidR="00D55343" w:rsidRPr="00986E97" w:rsidRDefault="00040072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277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Сформирована база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</w:t>
            </w:r>
          </w:p>
        </w:tc>
        <w:tc>
          <w:tcPr>
            <w:tcW w:w="5094" w:type="dxa"/>
            <w:vAlign w:val="bottom"/>
          </w:tcPr>
          <w:p w:rsidR="00D55343" w:rsidRPr="00986E97" w:rsidRDefault="00D55343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охваченных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 не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менее 3% от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общего кол</w:t>
            </w:r>
            <w:bookmarkStart w:id="0" w:name="_GoBack"/>
            <w:bookmarkEnd w:id="0"/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ичества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каждой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группы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3% от общего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числа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школе, 3% от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общего числа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и т.д.)</w:t>
            </w:r>
          </w:p>
        </w:tc>
        <w:tc>
          <w:tcPr>
            <w:tcW w:w="1701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D55343" w:rsidRPr="00986E97" w:rsidTr="004F2642">
        <w:trPr>
          <w:trHeight w:val="1619"/>
        </w:trPr>
        <w:tc>
          <w:tcPr>
            <w:tcW w:w="4106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Формирование перечня партнерских организаций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целях привлечения их к реализации программы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(системы) наставничества</w:t>
            </w:r>
          </w:p>
        </w:tc>
        <w:tc>
          <w:tcPr>
            <w:tcW w:w="1843" w:type="dxa"/>
            <w:vAlign w:val="bottom"/>
          </w:tcPr>
          <w:p w:rsidR="00D55343" w:rsidRPr="00986E97" w:rsidRDefault="00D55343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15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сентября</w:t>
            </w:r>
          </w:p>
        </w:tc>
        <w:tc>
          <w:tcPr>
            <w:tcW w:w="2277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перечень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партнерских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организаций</w:t>
            </w:r>
          </w:p>
        </w:tc>
        <w:tc>
          <w:tcPr>
            <w:tcW w:w="5094" w:type="dxa"/>
            <w:vAlign w:val="bottom"/>
          </w:tcPr>
          <w:p w:rsidR="00D55343" w:rsidRPr="00986E97" w:rsidRDefault="00D55343" w:rsidP="00D5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3 % организаций,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приняли участие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предоставив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  <w:vAlign w:val="bottom"/>
          </w:tcPr>
          <w:p w:rsidR="00D55343" w:rsidRPr="00986E97" w:rsidRDefault="00D55343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 Зам.директора 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55343" w:rsidRPr="00986E97" w:rsidTr="004F2642">
        <w:trPr>
          <w:trHeight w:val="1322"/>
        </w:trPr>
        <w:tc>
          <w:tcPr>
            <w:tcW w:w="4106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 с организациями-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 по внедрению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843" w:type="dxa"/>
            <w:vAlign w:val="bottom"/>
          </w:tcPr>
          <w:p w:rsidR="00D55343" w:rsidRPr="00986E97" w:rsidRDefault="00D55343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20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сентября</w:t>
            </w:r>
          </w:p>
        </w:tc>
        <w:tc>
          <w:tcPr>
            <w:tcW w:w="2277" w:type="dxa"/>
            <w:vAlign w:val="bottom"/>
          </w:tcPr>
          <w:p w:rsidR="00D55343" w:rsidRPr="00986E97" w:rsidRDefault="00D55343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Соглашения с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организациями-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партнерами</w:t>
            </w:r>
          </w:p>
        </w:tc>
        <w:tc>
          <w:tcPr>
            <w:tcW w:w="5094" w:type="dxa"/>
            <w:vAlign w:val="bottom"/>
          </w:tcPr>
          <w:p w:rsidR="00D55343" w:rsidRPr="00986E97" w:rsidRDefault="00D55343" w:rsidP="00D55343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соглашения с организациями-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 по внедрению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  <w:vAlign w:val="bottom"/>
          </w:tcPr>
          <w:p w:rsidR="00D55343" w:rsidRPr="00986E97" w:rsidRDefault="00D55343" w:rsidP="00B77BB1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AF59B0" w:rsidRPr="00986E97" w:rsidTr="004F2642">
        <w:trPr>
          <w:trHeight w:val="1425"/>
        </w:trPr>
        <w:tc>
          <w:tcPr>
            <w:tcW w:w="4106" w:type="dxa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педагогических работников,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 в том числе с применением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дистанционных образовательных технологий</w:t>
            </w:r>
          </w:p>
        </w:tc>
        <w:tc>
          <w:tcPr>
            <w:tcW w:w="1843" w:type="dxa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отдельному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графику</w:t>
            </w:r>
          </w:p>
        </w:tc>
        <w:tc>
          <w:tcPr>
            <w:tcW w:w="7371" w:type="dxa"/>
            <w:gridSpan w:val="2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Привлечено не менее 5 экспертов,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сформированы группы наставников для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обучения, проведено не менее 3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занятий для каждой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группы, оказаны индивидуальные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</w:p>
        </w:tc>
      </w:tr>
      <w:tr w:rsidR="00AF59B0" w:rsidRPr="00986E97" w:rsidTr="004F2642">
        <w:trPr>
          <w:trHeight w:val="1697"/>
        </w:trPr>
        <w:tc>
          <w:tcPr>
            <w:tcW w:w="4106" w:type="dxa"/>
            <w:vAlign w:val="bottom"/>
          </w:tcPr>
          <w:p w:rsidR="00AF59B0" w:rsidRPr="00986E97" w:rsidRDefault="00AF59B0" w:rsidP="00B77BB1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общей встречи потенциальных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 и наставляемых в формате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нетворкинг" (комплекс упражнений на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знакомство, взаимодействие и коммуникацию)</w:t>
            </w:r>
          </w:p>
        </w:tc>
        <w:tc>
          <w:tcPr>
            <w:tcW w:w="1843" w:type="dxa"/>
            <w:vAlign w:val="bottom"/>
          </w:tcPr>
          <w:p w:rsidR="00AF59B0" w:rsidRPr="00986E97" w:rsidRDefault="00AF59B0" w:rsidP="00D6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7371" w:type="dxa"/>
            <w:gridSpan w:val="2"/>
            <w:vAlign w:val="bottom"/>
          </w:tcPr>
          <w:p w:rsidR="00AF59B0" w:rsidRPr="00986E97" w:rsidRDefault="00AF59B0" w:rsidP="00B77BB1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Организована общая встреча в формате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"нетворкинг", проведено пост-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анкетирование на предмет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предпочитаемого наставника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наставляемого</w:t>
            </w:r>
          </w:p>
        </w:tc>
        <w:tc>
          <w:tcPr>
            <w:tcW w:w="1701" w:type="dxa"/>
            <w:vAlign w:val="bottom"/>
          </w:tcPr>
          <w:p w:rsidR="00AF59B0" w:rsidRPr="00986E97" w:rsidRDefault="00AF59B0" w:rsidP="00B77BB1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Куратор </w:t>
            </w:r>
          </w:p>
        </w:tc>
      </w:tr>
      <w:tr w:rsidR="00D637F2" w:rsidRPr="00986E97" w:rsidTr="004F2642">
        <w:trPr>
          <w:trHeight w:val="261"/>
        </w:trPr>
        <w:tc>
          <w:tcPr>
            <w:tcW w:w="4106" w:type="dxa"/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Формирование наставнических пар или групп</w:t>
            </w:r>
          </w:p>
        </w:tc>
        <w:tc>
          <w:tcPr>
            <w:tcW w:w="1843" w:type="dxa"/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20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октября</w:t>
            </w:r>
          </w:p>
        </w:tc>
        <w:tc>
          <w:tcPr>
            <w:tcW w:w="7371" w:type="dxa"/>
            <w:gridSpan w:val="2"/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Сформированы наставнические пары или группы</w:t>
            </w:r>
          </w:p>
        </w:tc>
        <w:tc>
          <w:tcPr>
            <w:tcW w:w="1701" w:type="dxa"/>
            <w:vAlign w:val="bottom"/>
          </w:tcPr>
          <w:p w:rsidR="00D637F2" w:rsidRPr="00986E97" w:rsidRDefault="00D637F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AF59B0" w:rsidRPr="00986E97" w:rsidTr="004F2642">
        <w:trPr>
          <w:trHeight w:val="2034"/>
        </w:trPr>
        <w:tc>
          <w:tcPr>
            <w:tcW w:w="4106" w:type="dxa"/>
            <w:vAlign w:val="bottom"/>
          </w:tcPr>
          <w:p w:rsidR="00AF59B0" w:rsidRPr="00986E97" w:rsidRDefault="00AF59B0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Оформление согласий на обработку персональных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данных участников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 и законных представителей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не достигших 14-летнего возраста</w:t>
            </w:r>
          </w:p>
        </w:tc>
        <w:tc>
          <w:tcPr>
            <w:tcW w:w="1843" w:type="dxa"/>
            <w:vAlign w:val="bottom"/>
          </w:tcPr>
          <w:p w:rsidR="00AF59B0" w:rsidRPr="00986E97" w:rsidRDefault="00AF59B0" w:rsidP="00B77BB1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20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октября</w:t>
            </w:r>
          </w:p>
        </w:tc>
        <w:tc>
          <w:tcPr>
            <w:tcW w:w="7371" w:type="dxa"/>
            <w:gridSpan w:val="2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Оформлены согласия на обработку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персональных данных у 100% участников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(из общей базы)</w:t>
            </w:r>
          </w:p>
        </w:tc>
        <w:tc>
          <w:tcPr>
            <w:tcW w:w="1701" w:type="dxa"/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4F2642" w:rsidRPr="00986E97" w:rsidTr="00931C20">
        <w:trPr>
          <w:trHeight w:val="2576"/>
        </w:trPr>
        <w:tc>
          <w:tcPr>
            <w:tcW w:w="4106" w:type="dxa"/>
            <w:vAlign w:val="bottom"/>
          </w:tcPr>
          <w:p w:rsidR="004F2642" w:rsidRPr="00986E97" w:rsidRDefault="004F2642" w:rsidP="00AF5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работы наставнических пар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групп: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встреча-знакомство;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пробная встреча;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встреча планирование;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совместная работа наставника и наставляемого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соответствии с разработанным 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 итоговая встреча</w:t>
            </w:r>
          </w:p>
        </w:tc>
        <w:tc>
          <w:tcPr>
            <w:tcW w:w="1843" w:type="dxa"/>
            <w:vAlign w:val="bottom"/>
          </w:tcPr>
          <w:p w:rsidR="004F2642" w:rsidRPr="00986E97" w:rsidRDefault="004F264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7371" w:type="dxa"/>
            <w:gridSpan w:val="2"/>
            <w:vAlign w:val="bottom"/>
          </w:tcPr>
          <w:p w:rsidR="004F2642" w:rsidRPr="00986E97" w:rsidRDefault="004F264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Реализация мероприятий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индивидуальных планов</w:t>
            </w:r>
          </w:p>
        </w:tc>
        <w:tc>
          <w:tcPr>
            <w:tcW w:w="1701" w:type="dxa"/>
            <w:vAlign w:val="bottom"/>
          </w:tcPr>
          <w:p w:rsidR="004F2642" w:rsidRPr="00986E97" w:rsidRDefault="004F2642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 Куратор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F59B0" w:rsidRPr="00986E97" w:rsidTr="004F2642">
        <w:trPr>
          <w:trHeight w:val="1094"/>
        </w:trPr>
        <w:tc>
          <w:tcPr>
            <w:tcW w:w="4106" w:type="dxa"/>
            <w:vAlign w:val="bottom"/>
          </w:tcPr>
          <w:p w:rsidR="00AF59B0" w:rsidRPr="00986E97" w:rsidRDefault="00AF59B0" w:rsidP="00B77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Проведение первых организационных встреч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наставнической пары/группы</w:t>
            </w:r>
          </w:p>
        </w:tc>
        <w:tc>
          <w:tcPr>
            <w:tcW w:w="1843" w:type="dxa"/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25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организационные встречи,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составлены индивидуальные планы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каждой наставнической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пары/группы</w:t>
            </w:r>
          </w:p>
        </w:tc>
        <w:tc>
          <w:tcPr>
            <w:tcW w:w="1701" w:type="dxa"/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</w:p>
        </w:tc>
      </w:tr>
      <w:tr w:rsidR="004F2642" w:rsidRPr="00986E97" w:rsidTr="00B60B47">
        <w:trPr>
          <w:trHeight w:val="644"/>
        </w:trPr>
        <w:tc>
          <w:tcPr>
            <w:tcW w:w="4106" w:type="dxa"/>
            <w:vAlign w:val="bottom"/>
          </w:tcPr>
          <w:p w:rsidR="004F2642" w:rsidRPr="00986E97" w:rsidRDefault="004F2642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индивидуальных планов</w:t>
            </w:r>
          </w:p>
        </w:tc>
        <w:tc>
          <w:tcPr>
            <w:tcW w:w="1843" w:type="dxa"/>
            <w:vAlign w:val="bottom"/>
          </w:tcPr>
          <w:p w:rsidR="004F2642" w:rsidRPr="00986E97" w:rsidRDefault="004F2642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25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4F2642" w:rsidRPr="00986E97" w:rsidRDefault="004F264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по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 утверждении индивидуальных планов</w:t>
            </w:r>
          </w:p>
        </w:tc>
        <w:tc>
          <w:tcPr>
            <w:tcW w:w="1701" w:type="dxa"/>
            <w:vAlign w:val="bottom"/>
          </w:tcPr>
          <w:p w:rsidR="004F2642" w:rsidRPr="00986E97" w:rsidRDefault="004F2642" w:rsidP="00B77B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D637F2" w:rsidRPr="00986E97" w:rsidTr="004F2642">
        <w:trPr>
          <w:trHeight w:val="281"/>
        </w:trPr>
        <w:tc>
          <w:tcPr>
            <w:tcW w:w="4106" w:type="dxa"/>
            <w:vAlign w:val="bottom"/>
          </w:tcPr>
          <w:p w:rsidR="00D637F2" w:rsidRPr="00986E97" w:rsidRDefault="00D637F2" w:rsidP="00B77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Реализация индивидуальных планов</w:t>
            </w:r>
          </w:p>
        </w:tc>
        <w:tc>
          <w:tcPr>
            <w:tcW w:w="1843" w:type="dxa"/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ЦМН</w:t>
            </w:r>
          </w:p>
        </w:tc>
        <w:tc>
          <w:tcPr>
            <w:tcW w:w="7371" w:type="dxa"/>
            <w:gridSpan w:val="2"/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планы реализованы не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менее, чем на 90%, участие в реализации</w:t>
            </w:r>
            <w:r w:rsidR="0004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приняло 100% участников Целевой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 наставничества</w:t>
            </w:r>
          </w:p>
        </w:tc>
        <w:tc>
          <w:tcPr>
            <w:tcW w:w="1701" w:type="dxa"/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Участники рабочей группы.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F59B0" w:rsidRPr="00986E97" w:rsidTr="004F2642">
        <w:trPr>
          <w:trHeight w:val="1981"/>
        </w:trPr>
        <w:tc>
          <w:tcPr>
            <w:tcW w:w="4106" w:type="dxa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lastRenderedPageBreak/>
              <w:t>Организация общей заключительной встречи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всех наставнических пар/групп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 деловой игры "Твой результат – мои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возможности"</w:t>
            </w:r>
          </w:p>
        </w:tc>
        <w:tc>
          <w:tcPr>
            <w:tcW w:w="1843" w:type="dxa"/>
            <w:vAlign w:val="bottom"/>
          </w:tcPr>
          <w:p w:rsidR="00AF59B0" w:rsidRPr="00986E97" w:rsidRDefault="00AF59B0" w:rsidP="00ED313B">
            <w:pPr>
              <w:spacing w:after="0" w:line="26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 25</w:t>
            </w:r>
            <w:r w:rsidR="00ED313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7371" w:type="dxa"/>
            <w:gridSpan w:val="2"/>
            <w:vAlign w:val="bottom"/>
          </w:tcPr>
          <w:p w:rsidR="00AF59B0" w:rsidRPr="00986E97" w:rsidRDefault="00AF59B0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Организована деловая игра для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всех наставнических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пар/групп в формате деловой игры "Твой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результат – мои возможности", участие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игре приняло не менее 90% участников</w:t>
            </w:r>
          </w:p>
        </w:tc>
        <w:tc>
          <w:tcPr>
            <w:tcW w:w="1701" w:type="dxa"/>
            <w:vAlign w:val="bottom"/>
          </w:tcPr>
          <w:p w:rsidR="00AF59B0" w:rsidRPr="00986E97" w:rsidRDefault="00AF59B0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D637F2" w:rsidRPr="00986E97" w:rsidTr="004F2642">
        <w:trPr>
          <w:trHeight w:val="539"/>
        </w:trPr>
        <w:tc>
          <w:tcPr>
            <w:tcW w:w="13320" w:type="dxa"/>
            <w:gridSpan w:val="4"/>
            <w:vAlign w:val="bottom"/>
          </w:tcPr>
          <w:p w:rsidR="00D637F2" w:rsidRPr="00986E97" w:rsidRDefault="00D637F2" w:rsidP="00D637F2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Программно-методическое сопровождение деятельности</w:t>
            </w:r>
          </w:p>
        </w:tc>
        <w:tc>
          <w:tcPr>
            <w:tcW w:w="1701" w:type="dxa"/>
            <w:vAlign w:val="bottom"/>
          </w:tcPr>
          <w:p w:rsidR="00D637F2" w:rsidRPr="00986E97" w:rsidRDefault="00D637F2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62B" w:rsidRPr="00986E97" w:rsidTr="004F2642">
        <w:trPr>
          <w:trHeight w:val="2430"/>
        </w:trPr>
        <w:tc>
          <w:tcPr>
            <w:tcW w:w="4106" w:type="dxa"/>
            <w:vAlign w:val="bottom"/>
          </w:tcPr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программно-методических материалов,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необходимых для реализации программы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(системы) наставничества для каждой из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наставнической групп</w:t>
            </w:r>
          </w:p>
        </w:tc>
        <w:tc>
          <w:tcPr>
            <w:tcW w:w="1843" w:type="dxa"/>
            <w:vAlign w:val="bottom"/>
          </w:tcPr>
          <w:p w:rsidR="00A4462B" w:rsidRPr="00986E97" w:rsidRDefault="00A4462B" w:rsidP="00ED313B">
            <w:pPr>
              <w:spacing w:after="0" w:line="258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 25</w:t>
            </w:r>
            <w:r w:rsidR="00ED31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A4462B" w:rsidRPr="00986E97" w:rsidRDefault="00A4462B" w:rsidP="00B7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Программные, методические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701" w:type="dxa"/>
            <w:vAlign w:val="bottom"/>
          </w:tcPr>
          <w:p w:rsidR="00A4462B" w:rsidRPr="00986E97" w:rsidRDefault="00A4462B" w:rsidP="00B77BB1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hAnsi="Times New Roman" w:cs="Times New Roman"/>
                <w:sz w:val="28"/>
                <w:szCs w:val="28"/>
              </w:rPr>
              <w:t>Зам.дирек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A4462B" w:rsidRPr="00986E97" w:rsidTr="004F2642">
        <w:trPr>
          <w:trHeight w:val="3750"/>
        </w:trPr>
        <w:tc>
          <w:tcPr>
            <w:tcW w:w="4106" w:type="dxa"/>
            <w:vAlign w:val="bottom"/>
          </w:tcPr>
          <w:p w:rsidR="00A4462B" w:rsidRPr="00986E97" w:rsidRDefault="00A4462B" w:rsidP="00A4462B">
            <w:pPr>
              <w:spacing w:after="0" w:line="258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Разработка и утверждение мер по обеспечению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доступности программ наставничества для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 с особыми образовательными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потребностями и индивидуальными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возможностями здоровья, обучающихся,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проявивших выдающиеся способности,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обучающихся, попавших в трудную жизненную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ситуацию, а также обучающихся из малоимущих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семей, проживающих в сельской местности и на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труднодоступных и отдаленных территориях,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детей-сирот (оставшихся без попечения родителей)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исходя из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индивидуальных особенностей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 наставляемого и ресурсов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наставника для последующего мониторинга эффективности реализации Целевой модели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1843" w:type="dxa"/>
            <w:vAlign w:val="bottom"/>
          </w:tcPr>
          <w:p w:rsidR="00A4462B" w:rsidRPr="00986E97" w:rsidRDefault="00A4462B" w:rsidP="00ED313B">
            <w:pPr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30</w:t>
            </w:r>
            <w:r w:rsidR="00ED313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7371" w:type="dxa"/>
            <w:gridSpan w:val="2"/>
            <w:vAlign w:val="bottom"/>
          </w:tcPr>
          <w:p w:rsidR="00A4462B" w:rsidRPr="00986E97" w:rsidRDefault="00A4462B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Распорядительные акты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6B4374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="0004007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</w:t>
            </w:r>
            <w:r w:rsidR="006B4374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Разработаны формы диагностической анкеты для каждой сформированной</w:t>
            </w:r>
          </w:p>
        </w:tc>
        <w:tc>
          <w:tcPr>
            <w:tcW w:w="1701" w:type="dxa"/>
            <w:vAlign w:val="bottom"/>
          </w:tcPr>
          <w:p w:rsidR="00A4462B" w:rsidRPr="00986E97" w:rsidRDefault="00A4462B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B4374" w:rsidRPr="00986E97" w:rsidTr="004F2642">
        <w:trPr>
          <w:trHeight w:val="579"/>
        </w:trPr>
        <w:tc>
          <w:tcPr>
            <w:tcW w:w="15021" w:type="dxa"/>
            <w:gridSpan w:val="5"/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6B4374" w:rsidRPr="00986E97" w:rsidTr="004F2642">
        <w:trPr>
          <w:trHeight w:val="2156"/>
        </w:trPr>
        <w:tc>
          <w:tcPr>
            <w:tcW w:w="4106" w:type="dxa"/>
            <w:vAlign w:val="bottom"/>
          </w:tcPr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Анализ полученных анкет в ходе информационной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кампании от потенциальных наставников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наставляемых, определение запросов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 и возможностей наставников</w:t>
            </w:r>
          </w:p>
        </w:tc>
        <w:tc>
          <w:tcPr>
            <w:tcW w:w="1843" w:type="dxa"/>
            <w:vAlign w:val="bottom"/>
          </w:tcPr>
          <w:p w:rsidR="006B4374" w:rsidRPr="00986E97" w:rsidRDefault="006B4374" w:rsidP="00ED313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 10</w:t>
            </w:r>
            <w:r w:rsidR="00ED313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6B4374" w:rsidRPr="00986E97" w:rsidRDefault="006B4374" w:rsidP="006B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Проанализированы анкеты, определены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запросы наставляемых и ресурсы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наставников, проведены собеседования с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наставниками и наставляемыми с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привлечением психологов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специалистов педагогических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образовательных организаций высшего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среднего профессионального образования, выбраны формы</w:t>
            </w:r>
            <w:r w:rsidR="0004007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6B4374" w:rsidRPr="00986E97" w:rsidTr="004F2642">
        <w:trPr>
          <w:trHeight w:val="1310"/>
        </w:trPr>
        <w:tc>
          <w:tcPr>
            <w:tcW w:w="4106" w:type="dxa"/>
            <w:vAlign w:val="bottom"/>
          </w:tcPr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анкет, заполненных после организации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встречи, нетворкинга</w:t>
            </w:r>
            <w:r w:rsidR="00D711D0"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bottom"/>
          </w:tcPr>
          <w:p w:rsidR="006B4374" w:rsidRPr="00986E97" w:rsidRDefault="006B4374" w:rsidP="00ED313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20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6B4374" w:rsidRPr="00986E97" w:rsidRDefault="006B4374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Анкеты проанализированы,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сформированы наставнические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пары/группы, информирование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участников о сформированных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парах/группах, </w:t>
            </w:r>
            <w:r w:rsidR="0004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приказа по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о закреплении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наставнических пар/группы</w:t>
            </w:r>
          </w:p>
        </w:tc>
        <w:tc>
          <w:tcPr>
            <w:tcW w:w="1701" w:type="dxa"/>
            <w:vAlign w:val="bottom"/>
          </w:tcPr>
          <w:p w:rsidR="006B4374" w:rsidRPr="00986E97" w:rsidRDefault="006B4374" w:rsidP="000E1AE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0E1AE2" w:rsidRPr="00986E97" w:rsidTr="004F2642">
        <w:trPr>
          <w:trHeight w:val="1271"/>
        </w:trPr>
        <w:tc>
          <w:tcPr>
            <w:tcW w:w="4106" w:type="dxa"/>
            <w:vAlign w:val="bottom"/>
          </w:tcPr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диагностики компетенций,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возможностей наставников и потребностей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наставляемых (по специально разработанной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форме)</w:t>
            </w:r>
          </w:p>
        </w:tc>
        <w:tc>
          <w:tcPr>
            <w:tcW w:w="1843" w:type="dxa"/>
            <w:vAlign w:val="bottom"/>
          </w:tcPr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gridSpan w:val="2"/>
            <w:vAlign w:val="bottom"/>
          </w:tcPr>
          <w:p w:rsidR="000E1AE2" w:rsidRPr="00986E97" w:rsidRDefault="000E1AE2" w:rsidP="000E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пройдена 100% участников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модели наставничества,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составлены сравнительные таблицы по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учеты изменений</w:t>
            </w:r>
          </w:p>
        </w:tc>
        <w:tc>
          <w:tcPr>
            <w:tcW w:w="1701" w:type="dxa"/>
            <w:vAlign w:val="bottom"/>
          </w:tcPr>
          <w:p w:rsidR="000E1AE2" w:rsidRPr="00986E97" w:rsidRDefault="000E1AE2" w:rsidP="000E1AE2">
            <w:pPr>
              <w:spacing w:after="0" w:line="26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A761E0" w:rsidRPr="00986E97" w:rsidTr="004F2642">
        <w:trPr>
          <w:trHeight w:val="1697"/>
        </w:trPr>
        <w:tc>
          <w:tcPr>
            <w:tcW w:w="4106" w:type="dxa"/>
            <w:vAlign w:val="bottom"/>
          </w:tcPr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персонифицированного учета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молодых специалистов и педагогов,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участвующих в программе (системе)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наставничества</w:t>
            </w:r>
          </w:p>
        </w:tc>
        <w:tc>
          <w:tcPr>
            <w:tcW w:w="1843" w:type="dxa"/>
            <w:vAlign w:val="bottom"/>
          </w:tcPr>
          <w:p w:rsidR="00A761E0" w:rsidRPr="00986E97" w:rsidRDefault="00A761E0" w:rsidP="00ED3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сентябрь-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декабрь </w:t>
            </w:r>
          </w:p>
        </w:tc>
        <w:tc>
          <w:tcPr>
            <w:tcW w:w="7371" w:type="dxa"/>
            <w:gridSpan w:val="2"/>
            <w:vAlign w:val="bottom"/>
          </w:tcPr>
          <w:p w:rsidR="00A761E0" w:rsidRPr="00986E97" w:rsidRDefault="00A761E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Реестр учета обучающихся, молодых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специалистов и педагогов, участвующих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 программе (системе) наставничества</w:t>
            </w:r>
          </w:p>
        </w:tc>
        <w:tc>
          <w:tcPr>
            <w:tcW w:w="1701" w:type="dxa"/>
            <w:vAlign w:val="bottom"/>
          </w:tcPr>
          <w:p w:rsidR="00A761E0" w:rsidRPr="00986E97" w:rsidRDefault="00A761E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05755" w:rsidRPr="00986E97" w:rsidTr="004F2642">
        <w:trPr>
          <w:trHeight w:val="1980"/>
        </w:trPr>
        <w:tc>
          <w:tcPr>
            <w:tcW w:w="4106" w:type="dxa"/>
            <w:vAlign w:val="bottom"/>
          </w:tcPr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Внесение в формы федерального статистического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наблюдения данных о количестве участников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(системы) наставничества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данных в РНЦ</w:t>
            </w:r>
          </w:p>
        </w:tc>
        <w:tc>
          <w:tcPr>
            <w:tcW w:w="1843" w:type="dxa"/>
            <w:vAlign w:val="bottom"/>
          </w:tcPr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января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71" w:type="dxa"/>
            <w:gridSpan w:val="2"/>
            <w:vAlign w:val="bottom"/>
          </w:tcPr>
          <w:p w:rsidR="00105755" w:rsidRPr="00986E97" w:rsidRDefault="00105755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Заполнена форма федерального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статистического наблюдения данных 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количестве участников программы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(системы) наставничества и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предоставлена в РНЦ</w:t>
            </w:r>
          </w:p>
        </w:tc>
        <w:tc>
          <w:tcPr>
            <w:tcW w:w="1701" w:type="dxa"/>
            <w:vAlign w:val="bottom"/>
          </w:tcPr>
          <w:p w:rsidR="00105755" w:rsidRPr="00986E97" w:rsidRDefault="00105755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Инженер- программист </w:t>
            </w:r>
          </w:p>
        </w:tc>
      </w:tr>
      <w:tr w:rsidR="00D711D0" w:rsidRPr="00986E97" w:rsidTr="004F2642">
        <w:trPr>
          <w:trHeight w:val="545"/>
        </w:trPr>
        <w:tc>
          <w:tcPr>
            <w:tcW w:w="15021" w:type="dxa"/>
            <w:gridSpan w:val="5"/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D711D0" w:rsidRPr="00986E97" w:rsidTr="004F2642">
        <w:trPr>
          <w:trHeight w:val="1559"/>
        </w:trPr>
        <w:tc>
          <w:tcPr>
            <w:tcW w:w="4106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Создание специальных рубрик в официальной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с социальной сети "ВКонтакте" и на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официальном сайте образовательной организации</w:t>
            </w:r>
          </w:p>
        </w:tc>
        <w:tc>
          <w:tcPr>
            <w:tcW w:w="1843" w:type="dxa"/>
            <w:vAlign w:val="bottom"/>
          </w:tcPr>
          <w:p w:rsidR="00D711D0" w:rsidRPr="00986E97" w:rsidRDefault="00D711D0" w:rsidP="00ED313B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октября</w:t>
            </w:r>
          </w:p>
        </w:tc>
        <w:tc>
          <w:tcPr>
            <w:tcW w:w="7371" w:type="dxa"/>
            <w:gridSpan w:val="2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Создано не менее 2-х специальных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рубрик, сформирован контент-план по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наполнению данных рубрик содержанием</w:t>
            </w:r>
          </w:p>
        </w:tc>
        <w:tc>
          <w:tcPr>
            <w:tcW w:w="1701" w:type="dxa"/>
            <w:vAlign w:val="bottom"/>
          </w:tcPr>
          <w:p w:rsidR="00D711D0" w:rsidRPr="00986E97" w:rsidRDefault="00D711D0" w:rsidP="003D0BBC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D711D0" w:rsidRPr="00986E97" w:rsidTr="004F2642">
        <w:trPr>
          <w:trHeight w:val="1090"/>
        </w:trPr>
        <w:tc>
          <w:tcPr>
            <w:tcW w:w="4106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реализации Целевой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модели наставничества на информационных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ресурсах образовательной организации</w:t>
            </w:r>
          </w:p>
        </w:tc>
        <w:tc>
          <w:tcPr>
            <w:tcW w:w="1843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7371" w:type="dxa"/>
            <w:gridSpan w:val="2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 публикаций на ресурсах: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[ссылки]</w:t>
            </w:r>
          </w:p>
        </w:tc>
        <w:tc>
          <w:tcPr>
            <w:tcW w:w="1701" w:type="dxa"/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</w:p>
        </w:tc>
      </w:tr>
      <w:tr w:rsidR="00D711D0" w:rsidRPr="00986E97" w:rsidTr="004F2642">
        <w:trPr>
          <w:trHeight w:val="1090"/>
        </w:trPr>
        <w:tc>
          <w:tcPr>
            <w:tcW w:w="4106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Выступление на педагогическом совете с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презентацией о реализации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 проведение анкетирования</w:t>
            </w:r>
          </w:p>
        </w:tc>
        <w:tc>
          <w:tcPr>
            <w:tcW w:w="1843" w:type="dxa"/>
            <w:vAlign w:val="bottom"/>
          </w:tcPr>
          <w:p w:rsidR="00D711D0" w:rsidRPr="00986E97" w:rsidRDefault="00D711D0" w:rsidP="00ED313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Протоколы ШМО;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которых приняло участие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90% специалистов от общего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педагогов,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реестр потенциальных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наставников из числа специалистов</w:t>
            </w:r>
          </w:p>
        </w:tc>
        <w:tc>
          <w:tcPr>
            <w:tcW w:w="1701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D711D0" w:rsidRPr="00986E97" w:rsidTr="004F2642">
        <w:trPr>
          <w:trHeight w:val="1090"/>
        </w:trPr>
        <w:tc>
          <w:tcPr>
            <w:tcW w:w="4106" w:type="dxa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Выступления на родительских собраниях с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презентацией о реализации Целевой модели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наставничества, проведение анкетирования</w:t>
            </w:r>
          </w:p>
        </w:tc>
        <w:tc>
          <w:tcPr>
            <w:tcW w:w="1843" w:type="dxa"/>
            <w:vAlign w:val="bottom"/>
          </w:tcPr>
          <w:p w:rsidR="00D711D0" w:rsidRPr="00986E97" w:rsidRDefault="00D711D0" w:rsidP="00ED313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Общешкольное  родительское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собрание, в котором приняло участие не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300 представителей родительской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общественности, создан реестр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потенциальных наставников из числа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обучающихся школы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Куратор..</w:t>
            </w:r>
          </w:p>
        </w:tc>
      </w:tr>
      <w:tr w:rsidR="00D711D0" w:rsidRPr="00986E97" w:rsidTr="004F2642">
        <w:trPr>
          <w:trHeight w:val="1843"/>
        </w:trPr>
        <w:tc>
          <w:tcPr>
            <w:tcW w:w="4106" w:type="dxa"/>
            <w:vAlign w:val="bottom"/>
          </w:tcPr>
          <w:p w:rsidR="00D711D0" w:rsidRPr="00986E97" w:rsidRDefault="00040072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Организация тематических классных часов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формате кейс-сессии "Успех каждого ребенка"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целью информирования обучающихся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реализации Целевой модели наставничества,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11D0"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</w:tc>
        <w:tc>
          <w:tcPr>
            <w:tcW w:w="1843" w:type="dxa"/>
            <w:vAlign w:val="bottom"/>
          </w:tcPr>
          <w:p w:rsidR="00D711D0" w:rsidRPr="00986E97" w:rsidRDefault="00D711D0" w:rsidP="00ED313B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01</w:t>
            </w:r>
            <w:r w:rsidR="00ED313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  <w:gridSpan w:val="2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Количество школьников, принявших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участие в классных часах не менее, чем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90% от общего количества обучающихся,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реестр потенциальных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наставников из числа обучающихся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школы</w:t>
            </w:r>
          </w:p>
        </w:tc>
        <w:tc>
          <w:tcPr>
            <w:tcW w:w="1701" w:type="dxa"/>
            <w:vAlign w:val="bottom"/>
          </w:tcPr>
          <w:p w:rsidR="00D711D0" w:rsidRPr="00986E97" w:rsidRDefault="00D711D0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Куратор..</w:t>
            </w:r>
          </w:p>
        </w:tc>
      </w:tr>
      <w:tr w:rsidR="00D711D0" w:rsidRPr="00986E97" w:rsidTr="004F2642">
        <w:trPr>
          <w:trHeight w:val="717"/>
        </w:trPr>
        <w:tc>
          <w:tcPr>
            <w:tcW w:w="15021" w:type="dxa"/>
            <w:gridSpan w:val="5"/>
            <w:vAlign w:val="bottom"/>
          </w:tcPr>
          <w:p w:rsidR="00D711D0" w:rsidRPr="00986E97" w:rsidRDefault="00D711D0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F47B6E" w:rsidRPr="00986E97" w:rsidTr="004F2642">
        <w:trPr>
          <w:trHeight w:val="1152"/>
        </w:trPr>
        <w:tc>
          <w:tcPr>
            <w:tcW w:w="4106" w:type="dxa"/>
            <w:vAlign w:val="bottom"/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и реализации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модели наставничества</w:t>
            </w:r>
          </w:p>
        </w:tc>
        <w:tc>
          <w:tcPr>
            <w:tcW w:w="1843" w:type="dxa"/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Весь период</w:t>
            </w:r>
          </w:p>
        </w:tc>
        <w:tc>
          <w:tcPr>
            <w:tcW w:w="7371" w:type="dxa"/>
            <w:gridSpan w:val="2"/>
            <w:vAlign w:val="bottom"/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Выполнено 100% позиций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Дорожной карты</w:t>
            </w:r>
          </w:p>
        </w:tc>
        <w:tc>
          <w:tcPr>
            <w:tcW w:w="1701" w:type="dxa"/>
            <w:vAlign w:val="bottom"/>
          </w:tcPr>
          <w:p w:rsidR="00F47B6E" w:rsidRPr="00986E97" w:rsidRDefault="00F47B6E" w:rsidP="003D0BB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Директор</w:t>
            </w:r>
          </w:p>
        </w:tc>
      </w:tr>
      <w:tr w:rsidR="00F47B6E" w:rsidRPr="00986E97" w:rsidTr="004F2642">
        <w:trPr>
          <w:trHeight w:val="1152"/>
        </w:trPr>
        <w:tc>
          <w:tcPr>
            <w:tcW w:w="4106" w:type="dxa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реализацией мероприятий,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закрепленных за учреждением в установленные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F47B6E" w:rsidRPr="00986E97" w:rsidRDefault="00F47B6E" w:rsidP="003D0B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Весь период</w:t>
            </w:r>
          </w:p>
        </w:tc>
        <w:tc>
          <w:tcPr>
            <w:tcW w:w="7371" w:type="dxa"/>
            <w:gridSpan w:val="2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Реализовано 100% мероприятий,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закрепленных за учреждением в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1701" w:type="dxa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righ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F47B6E" w:rsidRPr="00986E97" w:rsidTr="004F2642">
        <w:trPr>
          <w:trHeight w:val="1152"/>
        </w:trPr>
        <w:tc>
          <w:tcPr>
            <w:tcW w:w="4106" w:type="dxa"/>
          </w:tcPr>
          <w:p w:rsidR="00F47B6E" w:rsidRPr="00986E97" w:rsidRDefault="00F47B6E" w:rsidP="00ED3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Разработка дорожной карты на </w:t>
            </w:r>
            <w:r w:rsidR="00ED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F47B6E" w:rsidRPr="00986E97" w:rsidRDefault="00F47B6E" w:rsidP="00ED31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25</w:t>
            </w:r>
            <w:r w:rsidR="00ED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декаяря</w:t>
            </w:r>
          </w:p>
        </w:tc>
        <w:tc>
          <w:tcPr>
            <w:tcW w:w="7371" w:type="dxa"/>
            <w:gridSpan w:val="2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Разработана дорожная карта внедрения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методологии (Целевой модели)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 обучающихся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организаций, осуществляющих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 деятельность по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общеобразовательным, дополнительным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общеобразовательным и программам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среднего профессионального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на 2021 год</w:t>
            </w:r>
          </w:p>
        </w:tc>
        <w:tc>
          <w:tcPr>
            <w:tcW w:w="1701" w:type="dxa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Куратор.</w:t>
            </w:r>
          </w:p>
        </w:tc>
      </w:tr>
      <w:tr w:rsidR="00F47B6E" w:rsidRPr="00986E97" w:rsidTr="004F2642">
        <w:trPr>
          <w:trHeight w:val="705"/>
        </w:trPr>
        <w:tc>
          <w:tcPr>
            <w:tcW w:w="4106" w:type="dxa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участия представителей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образовательной организации в региональных 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всероссийских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событиях/конкурсах/фестивалях</w:t>
            </w:r>
          </w:p>
        </w:tc>
        <w:tc>
          <w:tcPr>
            <w:tcW w:w="1843" w:type="dxa"/>
            <w:vAlign w:val="bottom"/>
          </w:tcPr>
          <w:p w:rsidR="00F47B6E" w:rsidRPr="00986E97" w:rsidRDefault="00F47B6E" w:rsidP="003D0BBC">
            <w:pPr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В течение</w:t>
            </w:r>
            <w:r w:rsidR="0004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7371" w:type="dxa"/>
            <w:gridSpan w:val="2"/>
          </w:tcPr>
          <w:p w:rsidR="00F47B6E" w:rsidRPr="00986E97" w:rsidRDefault="00F47B6E" w:rsidP="003D0BB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 представителей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организации приняли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участие в региональных и всероссийских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событиях/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конкурсах/фестивалях</w:t>
            </w:r>
          </w:p>
        </w:tc>
        <w:tc>
          <w:tcPr>
            <w:tcW w:w="1701" w:type="dxa"/>
          </w:tcPr>
          <w:p w:rsidR="00F47B6E" w:rsidRPr="00986E97" w:rsidRDefault="00F47B6E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1CB" w:rsidRPr="00986E97" w:rsidTr="004F2642">
        <w:trPr>
          <w:trHeight w:val="971"/>
        </w:trPr>
        <w:tc>
          <w:tcPr>
            <w:tcW w:w="4106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психологического сопровождения наставляемым</w:t>
            </w:r>
          </w:p>
        </w:tc>
        <w:tc>
          <w:tcPr>
            <w:tcW w:w="1843" w:type="dxa"/>
            <w:vAlign w:val="bottom"/>
          </w:tcPr>
          <w:p w:rsidR="00C951CB" w:rsidRPr="00986E97" w:rsidRDefault="00C951CB" w:rsidP="003D0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Продолжение поиска наставника не сформировавшим пару/группу</w:t>
            </w:r>
          </w:p>
        </w:tc>
        <w:tc>
          <w:tcPr>
            <w:tcW w:w="1701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Куратор, педагог - психолог </w:t>
            </w:r>
          </w:p>
        </w:tc>
      </w:tr>
      <w:tr w:rsidR="00C951CB" w:rsidRPr="00986E97" w:rsidTr="004F2642">
        <w:trPr>
          <w:trHeight w:val="1641"/>
        </w:trPr>
        <w:tc>
          <w:tcPr>
            <w:tcW w:w="4106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Проведение встречи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843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Октябрь Ежегодно</w:t>
            </w:r>
          </w:p>
        </w:tc>
        <w:tc>
          <w:tcPr>
            <w:tcW w:w="7371" w:type="dxa"/>
            <w:gridSpan w:val="2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Разработка плана наставничества и графика проведения встреч</w:t>
            </w:r>
          </w:p>
        </w:tc>
        <w:tc>
          <w:tcPr>
            <w:tcW w:w="1701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C951CB" w:rsidRPr="00986E97" w:rsidTr="004F2642">
        <w:trPr>
          <w:trHeight w:val="1152"/>
        </w:trPr>
        <w:tc>
          <w:tcPr>
            <w:tcW w:w="4106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наставников</w:t>
            </w:r>
          </w:p>
        </w:tc>
        <w:tc>
          <w:tcPr>
            <w:tcW w:w="1843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040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86E9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 реализации ЦМН</w:t>
            </w:r>
          </w:p>
        </w:tc>
        <w:tc>
          <w:tcPr>
            <w:tcW w:w="7371" w:type="dxa"/>
            <w:gridSpan w:val="2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Оказание помощи наставникам</w:t>
            </w:r>
          </w:p>
        </w:tc>
        <w:tc>
          <w:tcPr>
            <w:tcW w:w="1701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педагог – психолог</w:t>
            </w:r>
          </w:p>
        </w:tc>
      </w:tr>
      <w:tr w:rsidR="00C951CB" w:rsidRPr="00986E97" w:rsidTr="004F2642">
        <w:trPr>
          <w:trHeight w:val="1152"/>
        </w:trPr>
        <w:tc>
          <w:tcPr>
            <w:tcW w:w="4106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групповой заключительной встречи всех пар и групп наставников и наставляемых </w:t>
            </w:r>
          </w:p>
        </w:tc>
        <w:tc>
          <w:tcPr>
            <w:tcW w:w="1843" w:type="dxa"/>
          </w:tcPr>
          <w:p w:rsidR="00C951CB" w:rsidRPr="00986E97" w:rsidRDefault="00C951CB" w:rsidP="00ED313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Май Ежегодно</w:t>
            </w:r>
          </w:p>
        </w:tc>
        <w:tc>
          <w:tcPr>
            <w:tcW w:w="7371" w:type="dxa"/>
            <w:gridSpan w:val="2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Проведение рефлексии</w:t>
            </w:r>
          </w:p>
        </w:tc>
        <w:tc>
          <w:tcPr>
            <w:tcW w:w="1701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заместитель директора по ВР</w:t>
            </w:r>
          </w:p>
        </w:tc>
      </w:tr>
      <w:tr w:rsidR="00C951CB" w:rsidRPr="00986E97" w:rsidTr="004F2642">
        <w:trPr>
          <w:trHeight w:val="1152"/>
        </w:trPr>
        <w:tc>
          <w:tcPr>
            <w:tcW w:w="4106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достигнутых результатов по итогам реализации программы </w:t>
            </w:r>
          </w:p>
        </w:tc>
        <w:tc>
          <w:tcPr>
            <w:tcW w:w="1843" w:type="dxa"/>
          </w:tcPr>
          <w:p w:rsidR="00C951CB" w:rsidRPr="00986E97" w:rsidRDefault="00C951CB" w:rsidP="00040072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40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дальнейшего развития наставничества, обновление программы</w:t>
            </w:r>
          </w:p>
        </w:tc>
        <w:tc>
          <w:tcPr>
            <w:tcW w:w="1701" w:type="dxa"/>
          </w:tcPr>
          <w:p w:rsidR="00C951CB" w:rsidRPr="00986E97" w:rsidRDefault="00C951CB" w:rsidP="003D0BBC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6E97">
              <w:rPr>
                <w:rFonts w:ascii="Times New Roman" w:hAnsi="Times New Roman" w:cs="Times New Roman"/>
                <w:sz w:val="28"/>
                <w:szCs w:val="28"/>
              </w:rPr>
              <w:t>Куратор, заместитель директора по ВР</w:t>
            </w:r>
          </w:p>
        </w:tc>
      </w:tr>
    </w:tbl>
    <w:p w:rsidR="00A64FCC" w:rsidRPr="00986E97" w:rsidRDefault="00040072" w:rsidP="00BD2504">
      <w:pPr>
        <w:tabs>
          <w:tab w:val="left" w:pos="36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A64FCC" w:rsidRPr="00986E97" w:rsidSect="00040072">
      <w:pgSz w:w="16838" w:h="11906" w:orient="landscape"/>
      <w:pgMar w:top="70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E0" w:rsidRDefault="005367E0" w:rsidP="00BD5B5E">
      <w:pPr>
        <w:spacing w:after="0" w:line="240" w:lineRule="auto"/>
      </w:pPr>
      <w:r>
        <w:separator/>
      </w:r>
    </w:p>
  </w:endnote>
  <w:endnote w:type="continuationSeparator" w:id="0">
    <w:p w:rsidR="005367E0" w:rsidRDefault="005367E0" w:rsidP="00B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71377"/>
      <w:docPartObj>
        <w:docPartGallery w:val="Page Numbers (Bottom of Page)"/>
        <w:docPartUnique/>
      </w:docPartObj>
    </w:sdtPr>
    <w:sdtEndPr/>
    <w:sdtContent>
      <w:p w:rsidR="00ED313B" w:rsidRDefault="005367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A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D313B" w:rsidRDefault="00ED31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E0" w:rsidRDefault="005367E0" w:rsidP="00BD5B5E">
      <w:pPr>
        <w:spacing w:after="0" w:line="240" w:lineRule="auto"/>
      </w:pPr>
      <w:r>
        <w:separator/>
      </w:r>
    </w:p>
  </w:footnote>
  <w:footnote w:type="continuationSeparator" w:id="0">
    <w:p w:rsidR="005367E0" w:rsidRDefault="005367E0" w:rsidP="00BD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2B9"/>
    <w:multiLevelType w:val="hybridMultilevel"/>
    <w:tmpl w:val="2D46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142"/>
    <w:multiLevelType w:val="hybridMultilevel"/>
    <w:tmpl w:val="9B023E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170BDA"/>
    <w:multiLevelType w:val="multilevel"/>
    <w:tmpl w:val="A0544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6338E"/>
    <w:multiLevelType w:val="multilevel"/>
    <w:tmpl w:val="3372E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C0EBF"/>
    <w:multiLevelType w:val="multilevel"/>
    <w:tmpl w:val="BC0EE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D7627"/>
    <w:multiLevelType w:val="hybridMultilevel"/>
    <w:tmpl w:val="BF047ACC"/>
    <w:lvl w:ilvl="0" w:tplc="0CF220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6FF6829"/>
    <w:multiLevelType w:val="hybridMultilevel"/>
    <w:tmpl w:val="64F0D4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78B62F0"/>
    <w:multiLevelType w:val="multilevel"/>
    <w:tmpl w:val="D68A2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E347D"/>
    <w:multiLevelType w:val="multilevel"/>
    <w:tmpl w:val="96E4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B48E1"/>
    <w:multiLevelType w:val="hybridMultilevel"/>
    <w:tmpl w:val="672C5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9B73321"/>
    <w:multiLevelType w:val="hybridMultilevel"/>
    <w:tmpl w:val="5B72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766"/>
    <w:multiLevelType w:val="hybridMultilevel"/>
    <w:tmpl w:val="3B36E81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329101A"/>
    <w:multiLevelType w:val="hybridMultilevel"/>
    <w:tmpl w:val="120EE31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277C7AED"/>
    <w:multiLevelType w:val="multilevel"/>
    <w:tmpl w:val="40F20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F0025"/>
    <w:multiLevelType w:val="hybridMultilevel"/>
    <w:tmpl w:val="01E27E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2B4066FC"/>
    <w:multiLevelType w:val="hybridMultilevel"/>
    <w:tmpl w:val="5938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B4A45"/>
    <w:multiLevelType w:val="hybridMultilevel"/>
    <w:tmpl w:val="127090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2AA7199"/>
    <w:multiLevelType w:val="multilevel"/>
    <w:tmpl w:val="98882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DA1213"/>
    <w:multiLevelType w:val="multilevel"/>
    <w:tmpl w:val="0980F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7B3E2E"/>
    <w:multiLevelType w:val="multilevel"/>
    <w:tmpl w:val="7032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2785D"/>
    <w:multiLevelType w:val="hybridMultilevel"/>
    <w:tmpl w:val="9D8A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78B8"/>
    <w:multiLevelType w:val="hybridMultilevel"/>
    <w:tmpl w:val="D8DCFE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3501CFF"/>
    <w:multiLevelType w:val="hybridMultilevel"/>
    <w:tmpl w:val="2BD0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52DF4"/>
    <w:multiLevelType w:val="hybridMultilevel"/>
    <w:tmpl w:val="254676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F397C97"/>
    <w:multiLevelType w:val="multilevel"/>
    <w:tmpl w:val="EC900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0E764C2"/>
    <w:multiLevelType w:val="hybridMultilevel"/>
    <w:tmpl w:val="4134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86EEF"/>
    <w:multiLevelType w:val="hybridMultilevel"/>
    <w:tmpl w:val="07CA307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>
    <w:nsid w:val="5B8F4212"/>
    <w:multiLevelType w:val="hybridMultilevel"/>
    <w:tmpl w:val="463CDEAE"/>
    <w:lvl w:ilvl="0" w:tplc="765E6F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D55425F"/>
    <w:multiLevelType w:val="multilevel"/>
    <w:tmpl w:val="134C9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D04314"/>
    <w:multiLevelType w:val="hybridMultilevel"/>
    <w:tmpl w:val="3A6A5C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F3E2402"/>
    <w:multiLevelType w:val="hybridMultilevel"/>
    <w:tmpl w:val="5F9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725BF"/>
    <w:multiLevelType w:val="hybridMultilevel"/>
    <w:tmpl w:val="9A56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D00DD"/>
    <w:multiLevelType w:val="hybridMultilevel"/>
    <w:tmpl w:val="09F0C04A"/>
    <w:lvl w:ilvl="0" w:tplc="477A6CB0">
      <w:start w:val="1"/>
      <w:numFmt w:val="decimal"/>
      <w:lvlText w:val="%1."/>
      <w:lvlJc w:val="left"/>
      <w:pPr>
        <w:ind w:left="9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>
    <w:nsid w:val="641C5F9D"/>
    <w:multiLevelType w:val="hybridMultilevel"/>
    <w:tmpl w:val="2736C4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6BBB3C68"/>
    <w:multiLevelType w:val="multilevel"/>
    <w:tmpl w:val="663A2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FA4F79"/>
    <w:multiLevelType w:val="hybridMultilevel"/>
    <w:tmpl w:val="F2542D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6F474D49"/>
    <w:multiLevelType w:val="multilevel"/>
    <w:tmpl w:val="53623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066C37"/>
    <w:multiLevelType w:val="hybridMultilevel"/>
    <w:tmpl w:val="7DE06F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48A292F"/>
    <w:multiLevelType w:val="hybridMultilevel"/>
    <w:tmpl w:val="435EE1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74D60C5C"/>
    <w:multiLevelType w:val="multilevel"/>
    <w:tmpl w:val="B4F81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148EB"/>
    <w:multiLevelType w:val="hybridMultilevel"/>
    <w:tmpl w:val="57F0F1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BAA0321"/>
    <w:multiLevelType w:val="hybridMultilevel"/>
    <w:tmpl w:val="641E706E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2">
    <w:nsid w:val="7DA629A7"/>
    <w:multiLevelType w:val="hybridMultilevel"/>
    <w:tmpl w:val="3B8023C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8"/>
  </w:num>
  <w:num w:numId="4">
    <w:abstractNumId w:val="7"/>
  </w:num>
  <w:num w:numId="5">
    <w:abstractNumId w:val="18"/>
  </w:num>
  <w:num w:numId="6">
    <w:abstractNumId w:val="17"/>
  </w:num>
  <w:num w:numId="7">
    <w:abstractNumId w:val="36"/>
  </w:num>
  <w:num w:numId="8">
    <w:abstractNumId w:val="34"/>
  </w:num>
  <w:num w:numId="9">
    <w:abstractNumId w:val="13"/>
  </w:num>
  <w:num w:numId="10">
    <w:abstractNumId w:val="28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35"/>
  </w:num>
  <w:num w:numId="16">
    <w:abstractNumId w:val="1"/>
  </w:num>
  <w:num w:numId="17">
    <w:abstractNumId w:val="14"/>
  </w:num>
  <w:num w:numId="18">
    <w:abstractNumId w:val="30"/>
  </w:num>
  <w:num w:numId="19">
    <w:abstractNumId w:val="16"/>
  </w:num>
  <w:num w:numId="20">
    <w:abstractNumId w:val="15"/>
  </w:num>
  <w:num w:numId="21">
    <w:abstractNumId w:val="10"/>
  </w:num>
  <w:num w:numId="22">
    <w:abstractNumId w:val="38"/>
  </w:num>
  <w:num w:numId="23">
    <w:abstractNumId w:val="32"/>
  </w:num>
  <w:num w:numId="24">
    <w:abstractNumId w:val="6"/>
  </w:num>
  <w:num w:numId="25">
    <w:abstractNumId w:val="20"/>
  </w:num>
  <w:num w:numId="26">
    <w:abstractNumId w:val="29"/>
  </w:num>
  <w:num w:numId="27">
    <w:abstractNumId w:val="33"/>
  </w:num>
  <w:num w:numId="28">
    <w:abstractNumId w:val="26"/>
  </w:num>
  <w:num w:numId="29">
    <w:abstractNumId w:val="37"/>
  </w:num>
  <w:num w:numId="30">
    <w:abstractNumId w:val="40"/>
  </w:num>
  <w:num w:numId="31">
    <w:abstractNumId w:val="12"/>
  </w:num>
  <w:num w:numId="32">
    <w:abstractNumId w:val="21"/>
  </w:num>
  <w:num w:numId="33">
    <w:abstractNumId w:val="42"/>
  </w:num>
  <w:num w:numId="34">
    <w:abstractNumId w:val="27"/>
  </w:num>
  <w:num w:numId="35">
    <w:abstractNumId w:val="41"/>
  </w:num>
  <w:num w:numId="36">
    <w:abstractNumId w:val="23"/>
  </w:num>
  <w:num w:numId="37">
    <w:abstractNumId w:val="11"/>
  </w:num>
  <w:num w:numId="38">
    <w:abstractNumId w:val="22"/>
  </w:num>
  <w:num w:numId="39">
    <w:abstractNumId w:val="31"/>
  </w:num>
  <w:num w:numId="40">
    <w:abstractNumId w:val="25"/>
  </w:num>
  <w:num w:numId="41">
    <w:abstractNumId w:val="24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CC"/>
    <w:rsid w:val="00035A1F"/>
    <w:rsid w:val="00040072"/>
    <w:rsid w:val="000710A3"/>
    <w:rsid w:val="0008148C"/>
    <w:rsid w:val="000C5FCF"/>
    <w:rsid w:val="000D541F"/>
    <w:rsid w:val="000E1AE2"/>
    <w:rsid w:val="00105755"/>
    <w:rsid w:val="0011617B"/>
    <w:rsid w:val="00121A18"/>
    <w:rsid w:val="0016227C"/>
    <w:rsid w:val="00172009"/>
    <w:rsid w:val="00180DB1"/>
    <w:rsid w:val="00196427"/>
    <w:rsid w:val="001A2414"/>
    <w:rsid w:val="001B7CC7"/>
    <w:rsid w:val="001D13E1"/>
    <w:rsid w:val="00217FCB"/>
    <w:rsid w:val="002247D4"/>
    <w:rsid w:val="0024508F"/>
    <w:rsid w:val="002572D5"/>
    <w:rsid w:val="002812C9"/>
    <w:rsid w:val="00282693"/>
    <w:rsid w:val="00285165"/>
    <w:rsid w:val="00285782"/>
    <w:rsid w:val="002B0871"/>
    <w:rsid w:val="002B2E48"/>
    <w:rsid w:val="002B48CA"/>
    <w:rsid w:val="002B4E6F"/>
    <w:rsid w:val="00303AB1"/>
    <w:rsid w:val="003203CC"/>
    <w:rsid w:val="0032341A"/>
    <w:rsid w:val="00323877"/>
    <w:rsid w:val="00326C10"/>
    <w:rsid w:val="00333514"/>
    <w:rsid w:val="00360BEF"/>
    <w:rsid w:val="0036649D"/>
    <w:rsid w:val="00377D92"/>
    <w:rsid w:val="0038128F"/>
    <w:rsid w:val="003A1BAC"/>
    <w:rsid w:val="003A78D2"/>
    <w:rsid w:val="003C181E"/>
    <w:rsid w:val="003C4062"/>
    <w:rsid w:val="003C4FAE"/>
    <w:rsid w:val="003D0BBC"/>
    <w:rsid w:val="003D1E87"/>
    <w:rsid w:val="003D32D4"/>
    <w:rsid w:val="003E1144"/>
    <w:rsid w:val="003E6A17"/>
    <w:rsid w:val="003F144D"/>
    <w:rsid w:val="003F2B8D"/>
    <w:rsid w:val="00402D52"/>
    <w:rsid w:val="00405F2E"/>
    <w:rsid w:val="00420301"/>
    <w:rsid w:val="00425F64"/>
    <w:rsid w:val="00431D6D"/>
    <w:rsid w:val="00442BCC"/>
    <w:rsid w:val="0044585C"/>
    <w:rsid w:val="00456F67"/>
    <w:rsid w:val="00460225"/>
    <w:rsid w:val="00473178"/>
    <w:rsid w:val="0049346A"/>
    <w:rsid w:val="004A3A4C"/>
    <w:rsid w:val="004A7DAE"/>
    <w:rsid w:val="004B27C8"/>
    <w:rsid w:val="004B7A2C"/>
    <w:rsid w:val="004C6868"/>
    <w:rsid w:val="004E6B9B"/>
    <w:rsid w:val="004F0D58"/>
    <w:rsid w:val="004F2642"/>
    <w:rsid w:val="004F51B4"/>
    <w:rsid w:val="005272B4"/>
    <w:rsid w:val="005367E0"/>
    <w:rsid w:val="00544F7E"/>
    <w:rsid w:val="005816BC"/>
    <w:rsid w:val="00586686"/>
    <w:rsid w:val="005932A6"/>
    <w:rsid w:val="00594BCF"/>
    <w:rsid w:val="005C5006"/>
    <w:rsid w:val="005E22B9"/>
    <w:rsid w:val="00604452"/>
    <w:rsid w:val="00663D3A"/>
    <w:rsid w:val="00667850"/>
    <w:rsid w:val="00673026"/>
    <w:rsid w:val="006A1175"/>
    <w:rsid w:val="006A1918"/>
    <w:rsid w:val="006B4374"/>
    <w:rsid w:val="006D0AF7"/>
    <w:rsid w:val="006E28A9"/>
    <w:rsid w:val="006F3085"/>
    <w:rsid w:val="006F736D"/>
    <w:rsid w:val="007103C7"/>
    <w:rsid w:val="007350E8"/>
    <w:rsid w:val="00743E4F"/>
    <w:rsid w:val="007454AA"/>
    <w:rsid w:val="00746735"/>
    <w:rsid w:val="00750816"/>
    <w:rsid w:val="007631F3"/>
    <w:rsid w:val="00776AF4"/>
    <w:rsid w:val="00791F53"/>
    <w:rsid w:val="007C04F3"/>
    <w:rsid w:val="007D5184"/>
    <w:rsid w:val="007E08A7"/>
    <w:rsid w:val="007E75A6"/>
    <w:rsid w:val="007F75DE"/>
    <w:rsid w:val="00831E8C"/>
    <w:rsid w:val="00840CB6"/>
    <w:rsid w:val="00841D80"/>
    <w:rsid w:val="00850661"/>
    <w:rsid w:val="008529E9"/>
    <w:rsid w:val="008656FF"/>
    <w:rsid w:val="00867442"/>
    <w:rsid w:val="00867528"/>
    <w:rsid w:val="008C7D5D"/>
    <w:rsid w:val="008D0C14"/>
    <w:rsid w:val="008F4021"/>
    <w:rsid w:val="009014E7"/>
    <w:rsid w:val="00923770"/>
    <w:rsid w:val="00925756"/>
    <w:rsid w:val="00932B1F"/>
    <w:rsid w:val="009447DF"/>
    <w:rsid w:val="00946FD2"/>
    <w:rsid w:val="0094740C"/>
    <w:rsid w:val="009652DC"/>
    <w:rsid w:val="0096624A"/>
    <w:rsid w:val="00986E97"/>
    <w:rsid w:val="009A0BB1"/>
    <w:rsid w:val="009A22AB"/>
    <w:rsid w:val="009A6298"/>
    <w:rsid w:val="009B0F51"/>
    <w:rsid w:val="009B2538"/>
    <w:rsid w:val="009B6296"/>
    <w:rsid w:val="009B6472"/>
    <w:rsid w:val="009D7C3A"/>
    <w:rsid w:val="009E2B3F"/>
    <w:rsid w:val="009E3D75"/>
    <w:rsid w:val="00A00F66"/>
    <w:rsid w:val="00A12AA6"/>
    <w:rsid w:val="00A13B3A"/>
    <w:rsid w:val="00A4462B"/>
    <w:rsid w:val="00A57B6D"/>
    <w:rsid w:val="00A64FCC"/>
    <w:rsid w:val="00A761E0"/>
    <w:rsid w:val="00A86FFC"/>
    <w:rsid w:val="00AA4BA9"/>
    <w:rsid w:val="00AC5735"/>
    <w:rsid w:val="00AC78D6"/>
    <w:rsid w:val="00AE08CF"/>
    <w:rsid w:val="00AE747A"/>
    <w:rsid w:val="00AF027E"/>
    <w:rsid w:val="00AF2B56"/>
    <w:rsid w:val="00AF59B0"/>
    <w:rsid w:val="00B204B3"/>
    <w:rsid w:val="00B23093"/>
    <w:rsid w:val="00B23835"/>
    <w:rsid w:val="00B2703F"/>
    <w:rsid w:val="00B45943"/>
    <w:rsid w:val="00B6068B"/>
    <w:rsid w:val="00B61FFF"/>
    <w:rsid w:val="00B629F0"/>
    <w:rsid w:val="00B6484D"/>
    <w:rsid w:val="00B77BB1"/>
    <w:rsid w:val="00B9669D"/>
    <w:rsid w:val="00BB2D28"/>
    <w:rsid w:val="00BC062A"/>
    <w:rsid w:val="00BC39EC"/>
    <w:rsid w:val="00BD2504"/>
    <w:rsid w:val="00BD5B5E"/>
    <w:rsid w:val="00BE0BBB"/>
    <w:rsid w:val="00C23437"/>
    <w:rsid w:val="00C25577"/>
    <w:rsid w:val="00C40C2D"/>
    <w:rsid w:val="00C54EB1"/>
    <w:rsid w:val="00C60F46"/>
    <w:rsid w:val="00C75209"/>
    <w:rsid w:val="00C81542"/>
    <w:rsid w:val="00C951CB"/>
    <w:rsid w:val="00CA4D0F"/>
    <w:rsid w:val="00CB0671"/>
    <w:rsid w:val="00CB4AA6"/>
    <w:rsid w:val="00CF2940"/>
    <w:rsid w:val="00D25FAA"/>
    <w:rsid w:val="00D4390C"/>
    <w:rsid w:val="00D45539"/>
    <w:rsid w:val="00D50534"/>
    <w:rsid w:val="00D55343"/>
    <w:rsid w:val="00D637F2"/>
    <w:rsid w:val="00D711D0"/>
    <w:rsid w:val="00D77542"/>
    <w:rsid w:val="00DB610D"/>
    <w:rsid w:val="00DC2032"/>
    <w:rsid w:val="00DC359E"/>
    <w:rsid w:val="00DE6F42"/>
    <w:rsid w:val="00DF1C93"/>
    <w:rsid w:val="00E1026A"/>
    <w:rsid w:val="00E23ED5"/>
    <w:rsid w:val="00E37BF4"/>
    <w:rsid w:val="00E401C1"/>
    <w:rsid w:val="00E96889"/>
    <w:rsid w:val="00EB5174"/>
    <w:rsid w:val="00EB751D"/>
    <w:rsid w:val="00EC34A9"/>
    <w:rsid w:val="00EC5C9B"/>
    <w:rsid w:val="00ED313B"/>
    <w:rsid w:val="00EF604E"/>
    <w:rsid w:val="00F03DEA"/>
    <w:rsid w:val="00F12D05"/>
    <w:rsid w:val="00F231DB"/>
    <w:rsid w:val="00F323CB"/>
    <w:rsid w:val="00F41FC5"/>
    <w:rsid w:val="00F4769A"/>
    <w:rsid w:val="00F47B6E"/>
    <w:rsid w:val="00F47BEE"/>
    <w:rsid w:val="00F75A7B"/>
    <w:rsid w:val="00F9570F"/>
    <w:rsid w:val="00FA34B7"/>
    <w:rsid w:val="00FB4AC4"/>
    <w:rsid w:val="00FD1954"/>
    <w:rsid w:val="00FD3E7C"/>
    <w:rsid w:val="00FE6A17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B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1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68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B5E"/>
  </w:style>
  <w:style w:type="paragraph" w:styleId="a9">
    <w:name w:val="footer"/>
    <w:basedOn w:val="a"/>
    <w:link w:val="aa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B5E"/>
  </w:style>
  <w:style w:type="paragraph" w:styleId="ab">
    <w:name w:val="Balloon Text"/>
    <w:basedOn w:val="a"/>
    <w:link w:val="ac"/>
    <w:uiPriority w:val="99"/>
    <w:semiHidden/>
    <w:unhideWhenUsed/>
    <w:rsid w:val="00ED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B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17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68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B5E"/>
  </w:style>
  <w:style w:type="paragraph" w:styleId="a9">
    <w:name w:val="footer"/>
    <w:basedOn w:val="a"/>
    <w:link w:val="aa"/>
    <w:uiPriority w:val="99"/>
    <w:unhideWhenUsed/>
    <w:rsid w:val="00BD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B5E"/>
  </w:style>
  <w:style w:type="paragraph" w:styleId="ab">
    <w:name w:val="Balloon Text"/>
    <w:basedOn w:val="a"/>
    <w:link w:val="ac"/>
    <w:uiPriority w:val="99"/>
    <w:semiHidden/>
    <w:unhideWhenUsed/>
    <w:rsid w:val="00ED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8264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2025-01-15T09:44:00Z</dcterms:created>
  <dcterms:modified xsi:type="dcterms:W3CDTF">2025-01-15T09:44:00Z</dcterms:modified>
</cp:coreProperties>
</file>